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754" w:rsidRDefault="00BA0754" w:rsidP="00BA0754">
      <w:pPr>
        <w:pStyle w:val="a3"/>
        <w:rPr>
          <w:sz w:val="20"/>
        </w:rPr>
      </w:pPr>
      <w:bookmarkStart w:id="0" w:name="_GoBack"/>
      <w:bookmarkEnd w:id="0"/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Default="00BA0754" w:rsidP="00BA0754">
      <w:pPr>
        <w:pStyle w:val="a3"/>
        <w:rPr>
          <w:sz w:val="20"/>
        </w:rPr>
      </w:pPr>
    </w:p>
    <w:p w:rsidR="00BA0754" w:rsidRPr="00046232" w:rsidRDefault="00BA0754" w:rsidP="00BA0754">
      <w:pPr>
        <w:spacing w:before="200" w:line="259" w:lineRule="auto"/>
        <w:ind w:left="572" w:right="757"/>
        <w:jc w:val="center"/>
        <w:rPr>
          <w:b/>
          <w:sz w:val="36"/>
          <w:lang w:val="ru-RU"/>
        </w:rPr>
      </w:pPr>
      <w:r w:rsidRPr="00046232">
        <w:rPr>
          <w:b/>
          <w:sz w:val="36"/>
          <w:lang w:val="ru-RU"/>
        </w:rPr>
        <w:t>Комплексная схема организации дорожного движения на территории муниципального образования «</w:t>
      </w:r>
      <w:r>
        <w:rPr>
          <w:b/>
          <w:sz w:val="36"/>
          <w:lang w:val="ru-RU"/>
        </w:rPr>
        <w:t>Обливское сельское поселение</w:t>
      </w:r>
      <w:r w:rsidRPr="00046232">
        <w:rPr>
          <w:b/>
          <w:sz w:val="36"/>
          <w:lang w:val="ru-RU"/>
        </w:rPr>
        <w:t>»</w:t>
      </w:r>
    </w:p>
    <w:p w:rsidR="00BA0754" w:rsidRPr="008616AA" w:rsidRDefault="00BA0754" w:rsidP="00BA0754">
      <w:pPr>
        <w:spacing w:before="200" w:line="259" w:lineRule="auto"/>
        <w:ind w:left="572" w:right="757"/>
        <w:jc w:val="center"/>
        <w:rPr>
          <w:b/>
          <w:sz w:val="36"/>
        </w:rPr>
      </w:pPr>
      <w:r>
        <w:rPr>
          <w:b/>
          <w:sz w:val="36"/>
        </w:rPr>
        <w:t>(</w:t>
      </w:r>
      <w:r>
        <w:rPr>
          <w:b/>
          <w:sz w:val="36"/>
          <w:lang w:val="ru-RU"/>
        </w:rPr>
        <w:t>3</w:t>
      </w:r>
      <w:r>
        <w:rPr>
          <w:b/>
          <w:sz w:val="36"/>
        </w:rPr>
        <w:t xml:space="preserve"> этап)</w:t>
      </w: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pStyle w:val="a3"/>
        <w:rPr>
          <w:b/>
          <w:sz w:val="40"/>
        </w:rPr>
      </w:pPr>
    </w:p>
    <w:p w:rsidR="00BA0754" w:rsidRDefault="00BA0754" w:rsidP="00BA0754">
      <w:pPr>
        <w:spacing w:before="247"/>
        <w:ind w:left="572" w:right="755"/>
        <w:jc w:val="center"/>
        <w:rPr>
          <w:sz w:val="24"/>
        </w:rPr>
      </w:pPr>
      <w:r>
        <w:rPr>
          <w:sz w:val="24"/>
        </w:rPr>
        <w:t>2018 г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val="en-US" w:eastAsia="en-US"/>
        </w:rPr>
        <w:id w:val="-192570696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BA0754" w:rsidRPr="00473A0B" w:rsidRDefault="00BA0754" w:rsidP="00BA0754">
          <w:pPr>
            <w:pStyle w:val="a5"/>
            <w:spacing w:before="0" w:line="360" w:lineRule="auto"/>
            <w:ind w:firstLine="720"/>
            <w:jc w:val="center"/>
            <w:rPr>
              <w:rFonts w:ascii="Times New Roman" w:hAnsi="Times New Roman" w:cs="Times New Roman"/>
              <w:color w:val="auto"/>
            </w:rPr>
          </w:pPr>
          <w:r w:rsidRPr="00473A0B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BA0754" w:rsidRPr="00473A0B" w:rsidRDefault="00BA0754" w:rsidP="00BA0754">
          <w:pPr>
            <w:spacing w:line="360" w:lineRule="auto"/>
            <w:ind w:firstLine="720"/>
            <w:jc w:val="both"/>
            <w:rPr>
              <w:sz w:val="28"/>
              <w:szCs w:val="28"/>
              <w:lang w:val="ru-RU" w:eastAsia="ru-RU"/>
            </w:rPr>
          </w:pPr>
        </w:p>
        <w:p w:rsidR="00482220" w:rsidRDefault="00BA0754">
          <w:pPr>
            <w:pStyle w:val="2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 w:rsidRPr="007B4E69">
            <w:rPr>
              <w:sz w:val="28"/>
              <w:szCs w:val="28"/>
            </w:rPr>
            <w:fldChar w:fldCharType="begin"/>
          </w:r>
          <w:r w:rsidRPr="007B4E69">
            <w:rPr>
              <w:sz w:val="28"/>
              <w:szCs w:val="28"/>
            </w:rPr>
            <w:instrText xml:space="preserve"> TOC \o "1-3" \h \z \u </w:instrText>
          </w:r>
          <w:r w:rsidRPr="007B4E69">
            <w:rPr>
              <w:sz w:val="28"/>
              <w:szCs w:val="28"/>
            </w:rPr>
            <w:fldChar w:fldCharType="separate"/>
          </w:r>
          <w:hyperlink w:anchor="_Toc531041836" w:history="1">
            <w:r w:rsidR="00482220" w:rsidRPr="00AF31FF">
              <w:rPr>
                <w:rStyle w:val="a6"/>
                <w:noProof/>
              </w:rPr>
              <w:t>Определения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_Toc531041836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4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2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37" w:history="1">
            <w:r w:rsidR="00482220" w:rsidRPr="00AF31FF">
              <w:rPr>
                <w:rStyle w:val="a6"/>
                <w:noProof/>
              </w:rPr>
              <w:t>Обозначения и сокращения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_Toc531041837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5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38" w:history="1">
            <w:r w:rsidR="00482220" w:rsidRPr="00AF31FF">
              <w:rPr>
                <w:rStyle w:val="a6"/>
                <w:noProof/>
              </w:rPr>
              <w:t>Введение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_Toc531041838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6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39" w:history="1">
            <w:r w:rsidR="00482220" w:rsidRPr="00AF31FF">
              <w:rPr>
                <w:rStyle w:val="a6"/>
                <w:noProof/>
              </w:rPr>
              <w:t>1. РАЗРАБОТКА ПРОГРАММЫ МЕРОПРИЯТИЙ КСОДД НА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_Toc531041839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7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0" w:history="1">
            <w:r w:rsidR="00482220" w:rsidRPr="00AF31FF">
              <w:rPr>
                <w:rStyle w:val="a6"/>
                <w:noProof/>
              </w:rPr>
              <w:t>ПРОГНОЗНЫЕ ПЕРИОДЫ НА ТЕРРИТОРИИ ОБЛИВСКОГО СЕЛЬСКОГО ПОСЕЛЕНИЯ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_Toc531041840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7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1" w:history="1">
            <w:r w:rsidR="00482220" w:rsidRPr="00AF31FF">
              <w:rPr>
                <w:rStyle w:val="a6"/>
                <w:noProof/>
              </w:rPr>
              <w:t>1. Разработка мероприятий по развитию улично-дорожной сети Обливского сельского поселения и организации движения легкового и грузового транспорта на краткосрочную перспективу до 2023 и  долгосрочную перспективу до 2032 года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_Toc531041841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7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2" w:history="1">
            <w:r w:rsidR="00482220" w:rsidRPr="00AF31FF">
              <w:rPr>
                <w:rStyle w:val="a6"/>
                <w:noProof/>
              </w:rPr>
              <w:t>1.1 Организационные мероприятия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_Toc531041842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7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3" w:history="1">
            <w:r w:rsidR="00482220" w:rsidRPr="00AF31FF">
              <w:rPr>
                <w:rStyle w:val="a6"/>
                <w:noProof/>
              </w:rPr>
              <w:t>1.2 Реконструктивно - планировочные мероприятия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_Toc531041843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7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4" w:history="1">
            <w:r w:rsidR="00482220" w:rsidRPr="00AF31FF">
              <w:rPr>
                <w:rStyle w:val="a6"/>
                <w:noProof/>
              </w:rPr>
              <w:t>1.3 Мероприятия по организации движения грузового транспорта по территории Обливского сельского поселения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_Toc531041844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9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5" w:history="1">
            <w:r w:rsidR="00482220" w:rsidRPr="00AF31FF">
              <w:rPr>
                <w:rStyle w:val="a6"/>
                <w:noProof/>
              </w:rPr>
              <w:t>2. Разработка мероприятий по оптимизации системы пассажирских перевозок на территории Обливского сельского поселения на долгосрочную перспективу до 2032 г., с выделением первоочередных мероприятий на краткосрочную перспективу и среднесрочную перспективу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_Toc531041845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10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6" w:history="1">
            <w:r w:rsidR="00482220" w:rsidRPr="00AF31FF">
              <w:rPr>
                <w:rStyle w:val="a6"/>
                <w:noProof/>
              </w:rPr>
              <w:t>2.1 Мероприятия по повышению качества работы пассажирского транспорта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_Toc531041846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10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7" w:history="1">
            <w:r w:rsidR="00482220" w:rsidRPr="00AF31FF">
              <w:rPr>
                <w:rStyle w:val="a6"/>
                <w:noProof/>
              </w:rPr>
              <w:t>2.2 Создание системы информирования пассажиров на маршрутах пассажирского транспорта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_Toc531041847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11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8" w:history="1">
            <w:r w:rsidR="00482220" w:rsidRPr="00AF31FF">
              <w:rPr>
                <w:rStyle w:val="a6"/>
                <w:noProof/>
              </w:rPr>
              <w:t>2.3 Разработка предложений по развитию объектов инфраструктуры пассажирского транспорта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_Toc531041848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12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49" w:history="1">
            <w:r w:rsidR="00482220" w:rsidRPr="00AF31FF">
              <w:rPr>
                <w:rStyle w:val="a6"/>
                <w:noProof/>
              </w:rPr>
              <w:t>3. Разработка мероприятий по созданию условий для развития и совершенствования велосипедного и пешеходного движения на территории Обливского сельского поселения.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_Toc531041849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16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0" w:history="1">
            <w:r w:rsidR="00482220" w:rsidRPr="00AF31FF">
              <w:rPr>
                <w:rStyle w:val="a6"/>
                <w:noProof/>
              </w:rPr>
              <w:t>3.1 Развитие и доступность велоинфраструктуры во взаимосвязи с дорожнотранспортным комплексом и пешеходным движением.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_Toc531041850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16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1" w:history="1">
            <w:r w:rsidR="00482220" w:rsidRPr="00AF31FF">
              <w:rPr>
                <w:rStyle w:val="a6"/>
                <w:noProof/>
              </w:rPr>
              <w:t>3.2 Разработка мероприятий по совершенствованию условий пешеходного движения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_Toc531041851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19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2" w:history="1">
            <w:r w:rsidR="00482220" w:rsidRPr="00AF31FF">
              <w:rPr>
                <w:rStyle w:val="a6"/>
                <w:noProof/>
              </w:rPr>
              <w:t>3.2.1 Установка пешеходных ограждений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_Toc531041852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20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3" w:history="1">
            <w:r w:rsidR="00482220" w:rsidRPr="00AF31FF">
              <w:rPr>
                <w:rStyle w:val="a6"/>
                <w:noProof/>
              </w:rPr>
              <w:t>3.2.2 Обустройство имеющихся пешеходных переходов современными техническими средствами организации дорожного движения (ТСОДД) и электроосвещением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_Toc531041853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22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4" w:history="1">
            <w:r w:rsidR="00482220" w:rsidRPr="00AF31FF">
              <w:rPr>
                <w:rStyle w:val="a6"/>
                <w:noProof/>
              </w:rPr>
              <w:t>3.2.3 Обеспечение доступности объектов для маломобильных групп населения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_Toc531041854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23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5" w:history="1">
            <w:r w:rsidR="00482220" w:rsidRPr="00AF31FF">
              <w:rPr>
                <w:rStyle w:val="a6"/>
                <w:noProof/>
              </w:rPr>
              <w:t>4. Разработка мероприятий по оптимизации парковочного пространства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_Toc531041855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25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6" w:history="1">
            <w:r w:rsidR="00482220" w:rsidRPr="00AF31FF">
              <w:rPr>
                <w:rStyle w:val="a6"/>
                <w:noProof/>
              </w:rPr>
              <w:t>5. Актуализация Комплексной схемы организации дорожного движения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_Toc531041856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26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2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7" w:history="1">
            <w:r w:rsidR="00482220" w:rsidRPr="00AF31FF">
              <w:rPr>
                <w:rStyle w:val="a6"/>
                <w:noProof/>
              </w:rPr>
              <w:t>6. Разработка системы показателей и прогнозная оценка эффективности мероприятий.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_Toc531041857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27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8" w:history="1">
            <w:r w:rsidR="00482220" w:rsidRPr="00AF31FF">
              <w:rPr>
                <w:rStyle w:val="a6"/>
                <w:noProof/>
              </w:rPr>
              <w:t>Заключение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_Toc531041858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34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482220" w:rsidRDefault="00FC451D">
          <w:pPr>
            <w:pStyle w:val="11"/>
            <w:tabs>
              <w:tab w:val="right" w:leader="dot" w:pos="10199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531041859" w:history="1">
            <w:r w:rsidR="00482220" w:rsidRPr="00AF31FF">
              <w:rPr>
                <w:rStyle w:val="a6"/>
                <w:noProof/>
              </w:rPr>
              <w:t>Список использованных источников</w:t>
            </w:r>
            <w:r w:rsidR="00482220">
              <w:rPr>
                <w:noProof/>
                <w:webHidden/>
              </w:rPr>
              <w:tab/>
            </w:r>
            <w:r w:rsidR="00482220">
              <w:rPr>
                <w:noProof/>
                <w:webHidden/>
              </w:rPr>
              <w:fldChar w:fldCharType="begin"/>
            </w:r>
            <w:r w:rsidR="00482220">
              <w:rPr>
                <w:noProof/>
                <w:webHidden/>
              </w:rPr>
              <w:instrText xml:space="preserve"> PAGEREF _Toc531041859 \h </w:instrText>
            </w:r>
            <w:r w:rsidR="00482220">
              <w:rPr>
                <w:noProof/>
                <w:webHidden/>
              </w:rPr>
            </w:r>
            <w:r w:rsidR="00482220">
              <w:rPr>
                <w:noProof/>
                <w:webHidden/>
              </w:rPr>
              <w:fldChar w:fldCharType="separate"/>
            </w:r>
            <w:r w:rsidR="00482220">
              <w:rPr>
                <w:noProof/>
                <w:webHidden/>
              </w:rPr>
              <w:t>35</w:t>
            </w:r>
            <w:r w:rsidR="00482220">
              <w:rPr>
                <w:noProof/>
                <w:webHidden/>
              </w:rPr>
              <w:fldChar w:fldCharType="end"/>
            </w:r>
          </w:hyperlink>
        </w:p>
        <w:p w:rsidR="00BA0754" w:rsidRPr="007B4E69" w:rsidRDefault="00BA0754" w:rsidP="00BA0754">
          <w:pPr>
            <w:spacing w:line="360" w:lineRule="auto"/>
            <w:ind w:firstLine="709"/>
            <w:jc w:val="both"/>
            <w:rPr>
              <w:sz w:val="28"/>
              <w:szCs w:val="28"/>
            </w:rPr>
          </w:pPr>
          <w:r w:rsidRPr="007B4E6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BA0754" w:rsidRDefault="00BA0754" w:rsidP="00BA0754">
      <w:pPr>
        <w:pStyle w:val="a3"/>
        <w:spacing w:before="135"/>
        <w:ind w:left="1305"/>
        <w:rPr>
          <w:lang w:val="ru-RU"/>
        </w:rPr>
      </w:pPr>
    </w:p>
    <w:p w:rsidR="00BA0754" w:rsidRDefault="00BA0754" w:rsidP="00BA0754">
      <w:pPr>
        <w:pStyle w:val="a3"/>
        <w:spacing w:before="135"/>
        <w:ind w:left="1305"/>
        <w:rPr>
          <w:lang w:val="ru-RU"/>
        </w:rPr>
      </w:pPr>
    </w:p>
    <w:p w:rsidR="00BA0754" w:rsidRDefault="00BA0754" w:rsidP="00BA0754">
      <w:pPr>
        <w:pStyle w:val="a3"/>
        <w:spacing w:before="135"/>
        <w:ind w:left="1305"/>
        <w:rPr>
          <w:lang w:val="ru-RU"/>
        </w:rPr>
      </w:pPr>
    </w:p>
    <w:p w:rsidR="00BA0754" w:rsidRDefault="00BA0754" w:rsidP="00BA0754">
      <w:pPr>
        <w:pStyle w:val="a3"/>
        <w:spacing w:before="135"/>
        <w:ind w:left="1305"/>
        <w:rPr>
          <w:lang w:val="ru-RU"/>
        </w:rPr>
      </w:pPr>
    </w:p>
    <w:p w:rsidR="00BA0754" w:rsidRDefault="00BA0754" w:rsidP="00BA0754">
      <w:pPr>
        <w:pStyle w:val="a3"/>
        <w:spacing w:before="135"/>
        <w:ind w:left="1305"/>
        <w:rPr>
          <w:lang w:val="ru-RU"/>
        </w:rPr>
      </w:pPr>
    </w:p>
    <w:p w:rsidR="00BA0754" w:rsidRDefault="00BA0754" w:rsidP="00BA0754">
      <w:pPr>
        <w:pStyle w:val="a3"/>
        <w:spacing w:before="135"/>
        <w:ind w:left="1305"/>
        <w:rPr>
          <w:lang w:val="ru-RU"/>
        </w:rPr>
      </w:pPr>
    </w:p>
    <w:p w:rsidR="00BA0754" w:rsidRPr="00046232" w:rsidRDefault="00BA0754" w:rsidP="00BA0754">
      <w:pPr>
        <w:spacing w:line="360" w:lineRule="auto"/>
        <w:jc w:val="both"/>
        <w:rPr>
          <w:sz w:val="24"/>
          <w:lang w:val="ru-RU"/>
        </w:rPr>
        <w:sectPr w:rsidR="00BA0754" w:rsidRPr="00046232" w:rsidSect="003C04D3">
          <w:footerReference w:type="default" r:id="rId7"/>
          <w:pgSz w:w="11910" w:h="16840"/>
          <w:pgMar w:top="1134" w:right="567" w:bottom="1134" w:left="1134" w:header="0" w:footer="985" w:gutter="0"/>
          <w:cols w:space="720"/>
          <w:docGrid w:linePitch="299"/>
        </w:sectPr>
      </w:pPr>
    </w:p>
    <w:p w:rsidR="00BA0754" w:rsidRPr="00473A0B" w:rsidRDefault="00BA0754" w:rsidP="00BA0754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" w:name="_Toc526214527"/>
      <w:bookmarkStart w:id="2" w:name="_Toc531041836"/>
      <w:r w:rsidRPr="00473A0B">
        <w:rPr>
          <w:rFonts w:ascii="Times New Roman" w:hAnsi="Times New Roman" w:cs="Times New Roman"/>
          <w:color w:val="000000" w:themeColor="text1"/>
          <w:sz w:val="28"/>
        </w:rPr>
        <w:lastRenderedPageBreak/>
        <w:t>Определения</w:t>
      </w:r>
      <w:bookmarkEnd w:id="1"/>
      <w:bookmarkEnd w:id="2"/>
    </w:p>
    <w:p w:rsidR="00BA0754" w:rsidRPr="00473A0B" w:rsidRDefault="00BA0754" w:rsidP="00BA0754">
      <w:pPr>
        <w:spacing w:before="247"/>
        <w:ind w:left="572" w:right="755"/>
        <w:jc w:val="center"/>
        <w:rPr>
          <w:color w:val="000000" w:themeColor="text1"/>
          <w:sz w:val="32"/>
          <w:szCs w:val="24"/>
          <w:lang w:val="ru-RU"/>
        </w:rPr>
      </w:pP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Автомобильная дорога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b/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>Дорожная разметка</w:t>
      </w:r>
      <w:r w:rsidRPr="00473A0B">
        <w:rPr>
          <w:i/>
          <w:color w:val="000000" w:themeColor="text1"/>
          <w:sz w:val="28"/>
          <w:szCs w:val="26"/>
          <w:lang w:val="ru-RU"/>
        </w:rPr>
        <w:t xml:space="preserve">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линии, надписи и другие обозначения на проезжей части, бордюрах, дорожных сооружениях и элементах обустройства дорог, информирующие участников дорожного движения об условиях и режимах движения на участке дороги.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>
        <w:rPr>
          <w:b/>
          <w:i/>
          <w:color w:val="000000" w:themeColor="text1"/>
          <w:sz w:val="28"/>
          <w:szCs w:val="26"/>
          <w:lang w:val="ru-RU"/>
        </w:rPr>
        <w:t>ДТП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 xml:space="preserve">событие, возникшее в процессе движения </w:t>
      </w:r>
      <w:r>
        <w:rPr>
          <w:color w:val="000000" w:themeColor="text1"/>
          <w:sz w:val="28"/>
          <w:szCs w:val="26"/>
          <w:lang w:val="ru-RU"/>
        </w:rPr>
        <w:t>ТС</w:t>
      </w:r>
      <w:r w:rsidRPr="00473A0B">
        <w:rPr>
          <w:color w:val="000000" w:themeColor="text1"/>
          <w:sz w:val="28"/>
          <w:szCs w:val="26"/>
          <w:lang w:val="ru-RU"/>
        </w:rPr>
        <w:t xml:space="preserve"> и с его участием, при котором погибли или ранены люди, повреждены транспортные средства, сооружения, грузы либо причинен иной материальный ущерб.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Дорожный знак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 xml:space="preserve">устройство в виде панели </w:t>
      </w:r>
      <w:r>
        <w:rPr>
          <w:color w:val="000000" w:themeColor="text1"/>
          <w:sz w:val="28"/>
          <w:szCs w:val="26"/>
          <w:lang w:val="ru-RU"/>
        </w:rPr>
        <w:t>с обозначениями</w:t>
      </w:r>
      <w:r w:rsidRPr="00473A0B">
        <w:rPr>
          <w:color w:val="000000" w:themeColor="text1"/>
          <w:sz w:val="28"/>
          <w:szCs w:val="26"/>
          <w:lang w:val="ru-RU"/>
        </w:rPr>
        <w:t>/надписями, информирующими участников дорожного движения о дорожных условиях и режимах движения, расположении населенных пунктов и других объектов.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Организация дорожного движения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комплекс мероприятий и распорядительных действий по управлению движением на дорогах.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Проезжая часть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основной элемент дороги, предназначенный для непосредственного движения транспортных средств.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 w:rsidRPr="00473A0B">
        <w:rPr>
          <w:b/>
          <w:color w:val="000000" w:themeColor="text1"/>
          <w:sz w:val="28"/>
          <w:szCs w:val="26"/>
          <w:lang w:val="ru-RU"/>
        </w:rPr>
        <w:t>Улично-дорожная сеть</w:t>
      </w: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совокупность участков улиц и дорог, объединенных по административному или географическому признаку.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Технические средства организации дорожного движения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 xml:space="preserve">дорожные знаки, разметка, </w:t>
      </w:r>
      <w:r>
        <w:rPr>
          <w:color w:val="000000" w:themeColor="text1"/>
          <w:sz w:val="28"/>
          <w:szCs w:val="26"/>
          <w:lang w:val="ru-RU"/>
        </w:rPr>
        <w:t>светофоры, дорожные ограждения</w:t>
      </w:r>
      <w:r w:rsidRPr="00473A0B">
        <w:rPr>
          <w:color w:val="000000" w:themeColor="text1"/>
          <w:sz w:val="28"/>
          <w:szCs w:val="26"/>
          <w:lang w:val="ru-RU"/>
        </w:rPr>
        <w:t>, предназначенные для информирования водителей об условиях движения по автомобильной дороге.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b/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Транспортный поток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совокупность транспортных единиц, совершающих упорядоченное движение в сечении выбранного перегона.</w:t>
      </w:r>
    </w:p>
    <w:p w:rsidR="00BA0754" w:rsidRPr="00473A0B" w:rsidRDefault="00BA0754" w:rsidP="00BA0754">
      <w:pPr>
        <w:spacing w:line="360" w:lineRule="auto"/>
        <w:ind w:firstLine="709"/>
        <w:jc w:val="both"/>
        <w:rPr>
          <w:b/>
          <w:color w:val="000000" w:themeColor="text1"/>
          <w:sz w:val="28"/>
          <w:szCs w:val="26"/>
          <w:lang w:val="ru-RU"/>
        </w:rPr>
      </w:pPr>
      <w:r w:rsidRPr="00473A0B">
        <w:rPr>
          <w:b/>
          <w:i/>
          <w:color w:val="000000" w:themeColor="text1"/>
          <w:sz w:val="28"/>
          <w:szCs w:val="26"/>
          <w:lang w:val="ru-RU"/>
        </w:rPr>
        <w:t xml:space="preserve">Светофор </w:t>
      </w:r>
      <w:r w:rsidRPr="00473A0B">
        <w:rPr>
          <w:b/>
          <w:color w:val="000000" w:themeColor="text1"/>
          <w:sz w:val="28"/>
          <w:szCs w:val="26"/>
          <w:lang w:val="ru-RU"/>
        </w:rPr>
        <w:t xml:space="preserve">– </w:t>
      </w:r>
      <w:r w:rsidRPr="00473A0B">
        <w:rPr>
          <w:color w:val="000000" w:themeColor="text1"/>
          <w:sz w:val="28"/>
          <w:szCs w:val="26"/>
          <w:lang w:val="ru-RU"/>
        </w:rPr>
        <w:t>устройство, предназначенное для поочередного пропуска участников движения через определенный участок улично-дорожной сети.</w:t>
      </w:r>
      <w:bookmarkStart w:id="3" w:name="_Toc526214528"/>
    </w:p>
    <w:p w:rsidR="00BA0754" w:rsidRPr="00473A0B" w:rsidRDefault="00BA0754" w:rsidP="00BA0754">
      <w:pPr>
        <w:pStyle w:val="2"/>
        <w:tabs>
          <w:tab w:val="left" w:pos="4560"/>
          <w:tab w:val="center" w:pos="5459"/>
        </w:tabs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" w:name="_Toc531041837"/>
      <w:r w:rsidRPr="00473A0B">
        <w:rPr>
          <w:rFonts w:ascii="Times New Roman" w:hAnsi="Times New Roman" w:cs="Times New Roman"/>
          <w:color w:val="000000" w:themeColor="text1"/>
          <w:sz w:val="28"/>
        </w:rPr>
        <w:lastRenderedPageBreak/>
        <w:t>Обозначения и сокращения</w:t>
      </w:r>
      <w:bookmarkEnd w:id="3"/>
      <w:bookmarkEnd w:id="4"/>
    </w:p>
    <w:p w:rsidR="00BA0754" w:rsidRPr="00473A0B" w:rsidRDefault="00BA0754" w:rsidP="00BA0754">
      <w:pPr>
        <w:rPr>
          <w:sz w:val="24"/>
          <w:lang w:val="ru-RU"/>
        </w:rPr>
      </w:pPr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5" w:name="_Toc526192514"/>
      <w:bookmarkStart w:id="6" w:name="_Toc526192696"/>
      <w:r w:rsidRPr="00473A0B">
        <w:rPr>
          <w:sz w:val="28"/>
          <w:szCs w:val="26"/>
          <w:lang w:val="ru-RU"/>
        </w:rPr>
        <w:t>а/д</w:t>
      </w:r>
      <w:r w:rsidRPr="00473A0B">
        <w:rPr>
          <w:sz w:val="28"/>
          <w:szCs w:val="26"/>
          <w:lang w:val="ru-RU"/>
        </w:rPr>
        <w:tab/>
        <w:t>– Автомобильная дорога</w:t>
      </w:r>
      <w:bookmarkEnd w:id="5"/>
      <w:bookmarkEnd w:id="6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7" w:name="_Toc526192515"/>
      <w:bookmarkStart w:id="8" w:name="_Toc526192697"/>
      <w:r w:rsidRPr="00473A0B">
        <w:rPr>
          <w:sz w:val="28"/>
          <w:szCs w:val="26"/>
          <w:lang w:val="ru-RU"/>
        </w:rPr>
        <w:t>БДД</w:t>
      </w:r>
      <w:r w:rsidRPr="00473A0B">
        <w:rPr>
          <w:sz w:val="28"/>
          <w:szCs w:val="26"/>
          <w:lang w:val="ru-RU"/>
        </w:rPr>
        <w:tab/>
        <w:t>– Безопасность дорожного движения</w:t>
      </w:r>
      <w:bookmarkEnd w:id="7"/>
      <w:bookmarkEnd w:id="8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9" w:name="_Toc526192516"/>
      <w:bookmarkStart w:id="10" w:name="_Toc526192698"/>
      <w:r w:rsidRPr="00473A0B">
        <w:rPr>
          <w:sz w:val="28"/>
          <w:szCs w:val="26"/>
          <w:lang w:val="ru-RU"/>
        </w:rPr>
        <w:t>г.п.</w:t>
      </w:r>
      <w:r w:rsidRPr="00473A0B">
        <w:rPr>
          <w:sz w:val="28"/>
          <w:szCs w:val="26"/>
          <w:lang w:val="ru-RU"/>
        </w:rPr>
        <w:tab/>
        <w:t>– Городское поселение</w:t>
      </w:r>
      <w:bookmarkEnd w:id="9"/>
      <w:bookmarkEnd w:id="10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11" w:name="_Toc526192517"/>
      <w:bookmarkStart w:id="12" w:name="_Toc526192699"/>
      <w:r w:rsidRPr="00473A0B">
        <w:rPr>
          <w:sz w:val="28"/>
          <w:szCs w:val="26"/>
          <w:lang w:val="ru-RU"/>
        </w:rPr>
        <w:t>г.</w:t>
      </w:r>
      <w:r w:rsidRPr="00473A0B">
        <w:rPr>
          <w:sz w:val="28"/>
          <w:szCs w:val="26"/>
          <w:lang w:val="ru-RU"/>
        </w:rPr>
        <w:tab/>
        <w:t>– Город</w:t>
      </w:r>
      <w:bookmarkEnd w:id="11"/>
      <w:bookmarkEnd w:id="12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13" w:name="_Toc526192518"/>
      <w:bookmarkStart w:id="14" w:name="_Toc526192700"/>
      <w:r w:rsidRPr="00473A0B">
        <w:rPr>
          <w:sz w:val="28"/>
          <w:szCs w:val="26"/>
          <w:lang w:val="ru-RU"/>
        </w:rPr>
        <w:t>ДТП</w:t>
      </w:r>
      <w:r w:rsidRPr="00473A0B">
        <w:rPr>
          <w:sz w:val="28"/>
          <w:szCs w:val="26"/>
          <w:lang w:val="ru-RU"/>
        </w:rPr>
        <w:tab/>
        <w:t>– Дорожно-транспортное происшествие</w:t>
      </w:r>
      <w:bookmarkEnd w:id="13"/>
      <w:bookmarkEnd w:id="14"/>
      <w:r w:rsidRPr="00473A0B">
        <w:rPr>
          <w:sz w:val="28"/>
          <w:szCs w:val="26"/>
          <w:lang w:val="ru-RU"/>
        </w:rPr>
        <w:t xml:space="preserve"> </w:t>
      </w:r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15" w:name="_Toc526192519"/>
      <w:bookmarkStart w:id="16" w:name="_Toc526192701"/>
      <w:r w:rsidRPr="00473A0B">
        <w:rPr>
          <w:sz w:val="28"/>
          <w:szCs w:val="26"/>
          <w:lang w:val="ru-RU"/>
        </w:rPr>
        <w:t>ж/д</w:t>
      </w:r>
      <w:r w:rsidRPr="00473A0B">
        <w:rPr>
          <w:sz w:val="28"/>
          <w:szCs w:val="26"/>
          <w:lang w:val="ru-RU"/>
        </w:rPr>
        <w:tab/>
        <w:t>– Железная дорога</w:t>
      </w:r>
      <w:bookmarkEnd w:id="15"/>
      <w:bookmarkEnd w:id="16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17" w:name="_Toc526192520"/>
      <w:bookmarkStart w:id="18" w:name="_Toc526192702"/>
      <w:r w:rsidRPr="00473A0B">
        <w:rPr>
          <w:sz w:val="28"/>
          <w:szCs w:val="26"/>
          <w:lang w:val="ru-RU"/>
        </w:rPr>
        <w:t>КСОДД</w:t>
      </w:r>
      <w:r w:rsidRPr="00473A0B">
        <w:rPr>
          <w:sz w:val="28"/>
          <w:szCs w:val="26"/>
          <w:lang w:val="ru-RU"/>
        </w:rPr>
        <w:tab/>
        <w:t>– Комплексная схема организации дорожного движения</w:t>
      </w:r>
      <w:bookmarkEnd w:id="17"/>
      <w:bookmarkEnd w:id="18"/>
      <w:r w:rsidRPr="00473A0B">
        <w:rPr>
          <w:sz w:val="28"/>
          <w:szCs w:val="26"/>
          <w:lang w:val="ru-RU"/>
        </w:rPr>
        <w:t xml:space="preserve"> </w:t>
      </w:r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19" w:name="_Toc526192521"/>
      <w:bookmarkStart w:id="20" w:name="_Toc526192703"/>
      <w:r w:rsidRPr="00473A0B">
        <w:rPr>
          <w:sz w:val="28"/>
          <w:szCs w:val="26"/>
          <w:lang w:val="ru-RU"/>
        </w:rPr>
        <w:t>ЛРТ</w:t>
      </w:r>
      <w:r w:rsidRPr="00473A0B">
        <w:rPr>
          <w:sz w:val="28"/>
          <w:szCs w:val="26"/>
          <w:lang w:val="ru-RU"/>
        </w:rPr>
        <w:tab/>
        <w:t>– Легкорельсовый транспорт</w:t>
      </w:r>
      <w:bookmarkEnd w:id="19"/>
      <w:bookmarkEnd w:id="20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21" w:name="_Toc526192522"/>
      <w:bookmarkStart w:id="22" w:name="_Toc526192704"/>
      <w:r w:rsidRPr="00473A0B">
        <w:rPr>
          <w:sz w:val="28"/>
          <w:szCs w:val="26"/>
          <w:lang w:val="ru-RU"/>
        </w:rPr>
        <w:t>МПТ</w:t>
      </w:r>
      <w:r w:rsidRPr="00473A0B">
        <w:rPr>
          <w:sz w:val="28"/>
          <w:szCs w:val="26"/>
          <w:lang w:val="ru-RU"/>
        </w:rPr>
        <w:tab/>
        <w:t>– Массовый пассажирский транспорт</w:t>
      </w:r>
      <w:bookmarkEnd w:id="21"/>
      <w:bookmarkEnd w:id="22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23" w:name="_Toc526192523"/>
      <w:bookmarkStart w:id="24" w:name="_Toc526192705"/>
      <w:r w:rsidRPr="00473A0B">
        <w:rPr>
          <w:sz w:val="28"/>
          <w:szCs w:val="26"/>
          <w:lang w:val="ru-RU"/>
        </w:rPr>
        <w:t>о.п.</w:t>
      </w:r>
      <w:r w:rsidRPr="00473A0B">
        <w:rPr>
          <w:sz w:val="28"/>
          <w:szCs w:val="26"/>
          <w:lang w:val="ru-RU"/>
        </w:rPr>
        <w:tab/>
        <w:t>– Остановочный пункт</w:t>
      </w:r>
      <w:bookmarkEnd w:id="23"/>
      <w:bookmarkEnd w:id="24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25" w:name="_Toc526192524"/>
      <w:bookmarkStart w:id="26" w:name="_Toc526192706"/>
      <w:r w:rsidRPr="00473A0B">
        <w:rPr>
          <w:sz w:val="28"/>
          <w:szCs w:val="26"/>
          <w:lang w:val="ru-RU"/>
        </w:rPr>
        <w:t>ОДД</w:t>
      </w:r>
      <w:r w:rsidRPr="00473A0B">
        <w:rPr>
          <w:sz w:val="28"/>
          <w:szCs w:val="26"/>
          <w:lang w:val="ru-RU"/>
        </w:rPr>
        <w:tab/>
        <w:t>– Организация дорожного движения</w:t>
      </w:r>
      <w:bookmarkEnd w:id="25"/>
      <w:bookmarkEnd w:id="26"/>
      <w:r w:rsidRPr="00473A0B">
        <w:rPr>
          <w:sz w:val="28"/>
          <w:szCs w:val="26"/>
          <w:lang w:val="ru-RU"/>
        </w:rPr>
        <w:t xml:space="preserve"> </w:t>
      </w:r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27" w:name="_Toc526192525"/>
      <w:bookmarkStart w:id="28" w:name="_Toc526192707"/>
      <w:r w:rsidRPr="00473A0B">
        <w:rPr>
          <w:sz w:val="28"/>
          <w:szCs w:val="26"/>
          <w:lang w:val="ru-RU"/>
        </w:rPr>
        <w:t>ПДД</w:t>
      </w:r>
      <w:r w:rsidRPr="00473A0B">
        <w:rPr>
          <w:sz w:val="28"/>
          <w:szCs w:val="26"/>
          <w:lang w:val="ru-RU"/>
        </w:rPr>
        <w:tab/>
        <w:t>– Правила дорожного движения</w:t>
      </w:r>
      <w:bookmarkEnd w:id="27"/>
      <w:bookmarkEnd w:id="28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29" w:name="_Toc526192526"/>
      <w:bookmarkStart w:id="30" w:name="_Toc526192708"/>
      <w:r w:rsidRPr="00473A0B">
        <w:rPr>
          <w:sz w:val="28"/>
          <w:szCs w:val="26"/>
          <w:lang w:val="ru-RU"/>
        </w:rPr>
        <w:t>Пл.</w:t>
      </w:r>
      <w:r w:rsidRPr="00473A0B">
        <w:rPr>
          <w:sz w:val="28"/>
          <w:szCs w:val="26"/>
          <w:lang w:val="ru-RU"/>
        </w:rPr>
        <w:tab/>
        <w:t>– Платформа</w:t>
      </w:r>
      <w:bookmarkEnd w:id="29"/>
      <w:bookmarkEnd w:id="30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31" w:name="_Toc526192527"/>
      <w:bookmarkStart w:id="32" w:name="_Toc526192709"/>
      <w:r w:rsidRPr="00473A0B">
        <w:rPr>
          <w:sz w:val="28"/>
          <w:szCs w:val="26"/>
          <w:lang w:val="ru-RU"/>
        </w:rPr>
        <w:t>РФ</w:t>
      </w:r>
      <w:r w:rsidRPr="00473A0B">
        <w:rPr>
          <w:sz w:val="28"/>
          <w:szCs w:val="26"/>
          <w:lang w:val="ru-RU"/>
        </w:rPr>
        <w:tab/>
        <w:t>– Российская Федерация</w:t>
      </w:r>
      <w:bookmarkEnd w:id="31"/>
      <w:bookmarkEnd w:id="32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33" w:name="_Toc526192528"/>
      <w:bookmarkStart w:id="34" w:name="_Toc526192710"/>
      <w:r w:rsidRPr="00473A0B">
        <w:rPr>
          <w:sz w:val="28"/>
          <w:szCs w:val="26"/>
          <w:lang w:val="ru-RU"/>
        </w:rPr>
        <w:t>Ст.</w:t>
      </w:r>
      <w:r w:rsidRPr="00473A0B">
        <w:rPr>
          <w:sz w:val="28"/>
          <w:szCs w:val="26"/>
          <w:lang w:val="ru-RU"/>
        </w:rPr>
        <w:tab/>
        <w:t>– Станция</w:t>
      </w:r>
      <w:bookmarkEnd w:id="33"/>
      <w:bookmarkEnd w:id="34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35" w:name="_Toc526192529"/>
      <w:bookmarkStart w:id="36" w:name="_Toc526192711"/>
      <w:r w:rsidRPr="00473A0B">
        <w:rPr>
          <w:sz w:val="28"/>
          <w:szCs w:val="26"/>
          <w:lang w:val="ru-RU"/>
        </w:rPr>
        <w:t>СТП</w:t>
      </w:r>
      <w:r w:rsidRPr="00473A0B">
        <w:rPr>
          <w:sz w:val="28"/>
          <w:szCs w:val="26"/>
          <w:lang w:val="ru-RU"/>
        </w:rPr>
        <w:tab/>
        <w:t>– Схема территориального планирования</w:t>
      </w:r>
      <w:bookmarkEnd w:id="35"/>
      <w:bookmarkEnd w:id="36"/>
      <w:r w:rsidRPr="00473A0B">
        <w:rPr>
          <w:sz w:val="28"/>
          <w:szCs w:val="26"/>
          <w:lang w:val="ru-RU"/>
        </w:rPr>
        <w:t xml:space="preserve"> </w:t>
      </w:r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37" w:name="_Toc526192530"/>
      <w:bookmarkStart w:id="38" w:name="_Toc526192712"/>
      <w:r w:rsidRPr="00473A0B">
        <w:rPr>
          <w:sz w:val="28"/>
          <w:szCs w:val="26"/>
          <w:lang w:val="ru-RU"/>
        </w:rPr>
        <w:t>ТП</w:t>
      </w:r>
      <w:r w:rsidRPr="00473A0B">
        <w:rPr>
          <w:sz w:val="28"/>
          <w:szCs w:val="26"/>
          <w:lang w:val="ru-RU"/>
        </w:rPr>
        <w:tab/>
        <w:t>– Транспортный поток</w:t>
      </w:r>
      <w:bookmarkEnd w:id="37"/>
      <w:bookmarkEnd w:id="38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39" w:name="_Toc526192531"/>
      <w:bookmarkStart w:id="40" w:name="_Toc526192713"/>
      <w:r w:rsidRPr="00473A0B">
        <w:rPr>
          <w:sz w:val="28"/>
          <w:szCs w:val="26"/>
          <w:lang w:val="ru-RU"/>
        </w:rPr>
        <w:t>ТС</w:t>
      </w:r>
      <w:r w:rsidRPr="00473A0B">
        <w:rPr>
          <w:sz w:val="28"/>
          <w:szCs w:val="26"/>
          <w:lang w:val="ru-RU"/>
        </w:rPr>
        <w:tab/>
        <w:t>– Транспортное средство</w:t>
      </w:r>
      <w:bookmarkEnd w:id="39"/>
      <w:bookmarkEnd w:id="40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41" w:name="_Toc526192532"/>
      <w:bookmarkStart w:id="42" w:name="_Toc526192714"/>
      <w:r w:rsidRPr="00473A0B">
        <w:rPr>
          <w:sz w:val="28"/>
          <w:szCs w:val="26"/>
          <w:lang w:val="ru-RU"/>
        </w:rPr>
        <w:t>УДС</w:t>
      </w:r>
      <w:r w:rsidRPr="00473A0B">
        <w:rPr>
          <w:sz w:val="28"/>
          <w:szCs w:val="26"/>
          <w:lang w:val="ru-RU"/>
        </w:rPr>
        <w:tab/>
        <w:t>– Улично-дорожная сеть</w:t>
      </w:r>
      <w:bookmarkEnd w:id="41"/>
      <w:bookmarkEnd w:id="42"/>
    </w:p>
    <w:p w:rsidR="00BA0754" w:rsidRPr="00473A0B" w:rsidRDefault="00BA0754" w:rsidP="00BA0754">
      <w:pPr>
        <w:spacing w:line="360" w:lineRule="auto"/>
        <w:jc w:val="both"/>
        <w:rPr>
          <w:sz w:val="28"/>
          <w:szCs w:val="26"/>
          <w:lang w:val="ru-RU"/>
        </w:rPr>
      </w:pPr>
      <w:bookmarkStart w:id="43" w:name="_Toc526192533"/>
      <w:bookmarkStart w:id="44" w:name="_Toc526192715"/>
      <w:r w:rsidRPr="00473A0B">
        <w:rPr>
          <w:sz w:val="28"/>
          <w:szCs w:val="26"/>
          <w:lang w:val="ru-RU"/>
        </w:rPr>
        <w:t>МО</w:t>
      </w:r>
      <w:r w:rsidRPr="00473A0B">
        <w:rPr>
          <w:sz w:val="28"/>
          <w:szCs w:val="26"/>
          <w:lang w:val="ru-RU"/>
        </w:rPr>
        <w:tab/>
        <w:t>– Муниципальное образование</w:t>
      </w:r>
      <w:bookmarkEnd w:id="43"/>
      <w:bookmarkEnd w:id="44"/>
    </w:p>
    <w:p w:rsidR="00BA0754" w:rsidRPr="00046232" w:rsidRDefault="00BA0754" w:rsidP="00BA0754">
      <w:pPr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ind w:firstLine="709"/>
        <w:jc w:val="both"/>
        <w:rPr>
          <w:lang w:val="ru-RU"/>
        </w:rPr>
      </w:pPr>
    </w:p>
    <w:p w:rsidR="00BA0754" w:rsidRPr="00046232" w:rsidRDefault="00BA0754" w:rsidP="00BA0754">
      <w:pPr>
        <w:spacing w:line="360" w:lineRule="auto"/>
        <w:jc w:val="both"/>
        <w:rPr>
          <w:lang w:val="ru-RU"/>
        </w:rPr>
      </w:pPr>
    </w:p>
    <w:p w:rsidR="00BA0754" w:rsidRPr="00473A0B" w:rsidRDefault="00BA0754" w:rsidP="00BA0754">
      <w:pPr>
        <w:pStyle w:val="1"/>
        <w:spacing w:before="0" w:line="360" w:lineRule="auto"/>
        <w:ind w:left="0" w:firstLine="720"/>
        <w:jc w:val="center"/>
        <w:rPr>
          <w:sz w:val="28"/>
          <w:szCs w:val="26"/>
          <w:lang w:val="ru-RU"/>
        </w:rPr>
      </w:pPr>
      <w:bookmarkStart w:id="45" w:name="_Toc531041838"/>
      <w:r w:rsidRPr="00473A0B">
        <w:rPr>
          <w:sz w:val="28"/>
          <w:szCs w:val="26"/>
          <w:lang w:val="ru-RU"/>
        </w:rPr>
        <w:lastRenderedPageBreak/>
        <w:t>Введение</w:t>
      </w:r>
      <w:bookmarkEnd w:id="45"/>
    </w:p>
    <w:p w:rsidR="00BA0754" w:rsidRPr="00473A0B" w:rsidRDefault="00BA0754" w:rsidP="00BA0754">
      <w:pPr>
        <w:rPr>
          <w:lang w:val="ru-RU"/>
        </w:rPr>
      </w:pPr>
    </w:p>
    <w:p w:rsidR="00BA0754" w:rsidRPr="00473A0B" w:rsidRDefault="00BA0754" w:rsidP="00BA0754">
      <w:pPr>
        <w:pStyle w:val="a3"/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>Транспорт и создающая условия его работы транспортная инфраструктура являются одной из системообразующих отраслей региональной экономики, обеспечивающей территориальную целостность регионов и единство его экономического пространства.</w:t>
      </w:r>
    </w:p>
    <w:p w:rsidR="00BA0754" w:rsidRPr="00473A0B" w:rsidRDefault="00BA0754" w:rsidP="00BA0754">
      <w:pPr>
        <w:pStyle w:val="a3"/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>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населения, как региона, так и отдельно взятого муниципального образования.</w:t>
      </w:r>
    </w:p>
    <w:p w:rsidR="00BA0754" w:rsidRPr="00473A0B" w:rsidRDefault="00BA0754" w:rsidP="00BA0754">
      <w:pPr>
        <w:pStyle w:val="a3"/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>В последние десятилетия во многих крупных городах исчерпаны возможности экстенсивного развития транспортной инфраструктуры. Поэтому особую роль приобретает оптимальное планирование сетей, улучшение организации дорожного движения (далее – ОДД), оптимизация системы маршрутов общественного транспорта. Решение таких задач невозможно без моделирования транспортных сетей. Главная задача транспортной модели – определение и прогноз всех параметров функционирования транспортной сети, таких как интенсивность движения на всех элементах сети, объемы перевозок в сети общественного транспорта, средние скорости движения, задержки движения и</w:t>
      </w:r>
      <w:r w:rsidRPr="00473A0B">
        <w:rPr>
          <w:spacing w:val="-3"/>
          <w:sz w:val="28"/>
          <w:szCs w:val="26"/>
          <w:lang w:val="ru-RU"/>
        </w:rPr>
        <w:t xml:space="preserve"> </w:t>
      </w:r>
      <w:r w:rsidRPr="00473A0B">
        <w:rPr>
          <w:sz w:val="28"/>
          <w:szCs w:val="26"/>
          <w:lang w:val="ru-RU"/>
        </w:rPr>
        <w:t>т.д.</w:t>
      </w:r>
    </w:p>
    <w:p w:rsidR="00BA0754" w:rsidRPr="00473A0B" w:rsidRDefault="00BA0754" w:rsidP="00BA0754">
      <w:pPr>
        <w:pStyle w:val="a3"/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На основании полученных результатов на </w:t>
      </w:r>
      <w:r w:rsidRPr="00473A0B">
        <w:rPr>
          <w:sz w:val="28"/>
          <w:szCs w:val="26"/>
        </w:rPr>
        <w:t>I</w:t>
      </w:r>
      <w:r w:rsidRPr="00473A0B">
        <w:rPr>
          <w:sz w:val="28"/>
          <w:szCs w:val="26"/>
          <w:lang w:val="ru-RU"/>
        </w:rPr>
        <w:t xml:space="preserve"> и </w:t>
      </w:r>
      <w:r w:rsidRPr="00473A0B">
        <w:rPr>
          <w:sz w:val="28"/>
          <w:szCs w:val="26"/>
        </w:rPr>
        <w:t>II</w:t>
      </w:r>
      <w:r w:rsidRPr="00473A0B">
        <w:rPr>
          <w:sz w:val="28"/>
          <w:szCs w:val="26"/>
          <w:lang w:val="ru-RU"/>
        </w:rPr>
        <w:t xml:space="preserve"> этапах работ, описывающие направления и интенсивность транспортных, пешеходных и пассажирских потоков на территории </w:t>
      </w:r>
      <w:r>
        <w:rPr>
          <w:sz w:val="28"/>
          <w:szCs w:val="26"/>
          <w:lang w:val="ru-RU"/>
        </w:rPr>
        <w:t>Обливского сельского поселения</w:t>
      </w:r>
      <w:r w:rsidRPr="00473A0B">
        <w:rPr>
          <w:sz w:val="28"/>
          <w:szCs w:val="26"/>
          <w:lang w:val="ru-RU"/>
        </w:rPr>
        <w:t>.</w:t>
      </w:r>
    </w:p>
    <w:p w:rsidR="00BA0754" w:rsidRPr="00473A0B" w:rsidRDefault="00BA0754" w:rsidP="00BA0754">
      <w:pPr>
        <w:pStyle w:val="a3"/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Анализ результатов обследования, включающего все виды транспорта, а также существующего социально-экономического развития </w:t>
      </w:r>
      <w:r w:rsidR="00482220">
        <w:rPr>
          <w:sz w:val="28"/>
          <w:szCs w:val="26"/>
          <w:lang w:val="ru-RU"/>
        </w:rPr>
        <w:t>сельского поселения</w:t>
      </w:r>
      <w:r w:rsidRPr="00473A0B">
        <w:rPr>
          <w:sz w:val="28"/>
          <w:szCs w:val="26"/>
          <w:lang w:val="ru-RU"/>
        </w:rPr>
        <w:t xml:space="preserve"> позволил разработать и откалибровать транспортную модель существующего состояния развития транспортной инфраструктуры.</w:t>
      </w:r>
    </w:p>
    <w:p w:rsidR="00BA0754" w:rsidRPr="00473A0B" w:rsidRDefault="00BA0754" w:rsidP="00BA0754">
      <w:pPr>
        <w:pStyle w:val="a3"/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Транспортная модель </w:t>
      </w:r>
      <w:r>
        <w:rPr>
          <w:sz w:val="28"/>
          <w:szCs w:val="26"/>
          <w:lang w:val="ru-RU"/>
        </w:rPr>
        <w:t>Обливского сельского поселения учитывает</w:t>
      </w:r>
      <w:r w:rsidRPr="00473A0B">
        <w:rPr>
          <w:sz w:val="28"/>
          <w:szCs w:val="26"/>
          <w:lang w:val="ru-RU"/>
        </w:rPr>
        <w:t xml:space="preserve"> прогноз социально-экономического развития </w:t>
      </w:r>
      <w:r>
        <w:rPr>
          <w:sz w:val="28"/>
          <w:szCs w:val="26"/>
          <w:lang w:val="ru-RU"/>
        </w:rPr>
        <w:t>Ростовской</w:t>
      </w:r>
      <w:r w:rsidRPr="00473A0B">
        <w:rPr>
          <w:sz w:val="28"/>
          <w:szCs w:val="26"/>
          <w:lang w:val="ru-RU"/>
        </w:rPr>
        <w:t xml:space="preserve"> области, уровень автомобилизации, а также мероприятия, запланированные целевыми адресными программами, а также мероприятия, предлагаемые в рамках</w:t>
      </w:r>
      <w:r w:rsidRPr="00473A0B">
        <w:rPr>
          <w:spacing w:val="-5"/>
          <w:sz w:val="28"/>
          <w:szCs w:val="26"/>
          <w:lang w:val="ru-RU"/>
        </w:rPr>
        <w:t xml:space="preserve"> </w:t>
      </w:r>
      <w:r w:rsidRPr="00473A0B">
        <w:rPr>
          <w:sz w:val="28"/>
          <w:szCs w:val="26"/>
          <w:lang w:val="ru-RU"/>
        </w:rPr>
        <w:t>КСОДД.</w:t>
      </w:r>
    </w:p>
    <w:p w:rsidR="00BA0754" w:rsidRDefault="00BA0754" w:rsidP="00BA0754">
      <w:pPr>
        <w:pStyle w:val="a3"/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BA0754" w:rsidRDefault="00BA0754" w:rsidP="00BA0754">
      <w:pPr>
        <w:pStyle w:val="a3"/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BA0754" w:rsidRPr="00473A0B" w:rsidRDefault="00BA0754" w:rsidP="00BA075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46" w:name="_bookmark15"/>
      <w:bookmarkStart w:id="47" w:name="_Toc531041839"/>
      <w:bookmarkEnd w:id="46"/>
      <w:r w:rsidRPr="00473A0B">
        <w:rPr>
          <w:sz w:val="28"/>
          <w:szCs w:val="26"/>
          <w:lang w:val="ru-RU"/>
        </w:rPr>
        <w:lastRenderedPageBreak/>
        <w:t>1. РАЗРАБОТКА ПРОГРАММЫ МЕРОПРИЯТИЙ КСОДД НА</w:t>
      </w:r>
      <w:bookmarkEnd w:id="47"/>
    </w:p>
    <w:p w:rsidR="00BA0754" w:rsidRPr="00473A0B" w:rsidRDefault="00BA0754" w:rsidP="00BA075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48" w:name="_Toc531041840"/>
      <w:r w:rsidRPr="00473A0B">
        <w:rPr>
          <w:sz w:val="28"/>
          <w:szCs w:val="26"/>
          <w:lang w:val="ru-RU"/>
        </w:rPr>
        <w:t xml:space="preserve">ПРОГНОЗНЫЕ ПЕРИОДЫ НА ТЕРРИТОРИИ </w:t>
      </w:r>
      <w:r>
        <w:rPr>
          <w:sz w:val="28"/>
          <w:szCs w:val="26"/>
          <w:lang w:val="ru-RU"/>
        </w:rPr>
        <w:t>ОБЛИВСКОГО СЕЛЬСКОГО ПОСЕЛЕНИЯ</w:t>
      </w:r>
      <w:bookmarkEnd w:id="48"/>
      <w:r w:rsidRPr="00473A0B">
        <w:rPr>
          <w:sz w:val="28"/>
          <w:szCs w:val="26"/>
          <w:lang w:val="ru-RU"/>
        </w:rPr>
        <w:t xml:space="preserve"> </w:t>
      </w:r>
    </w:p>
    <w:p w:rsidR="00BA0754" w:rsidRPr="00473A0B" w:rsidRDefault="00BA0754" w:rsidP="00BA075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49" w:name="_Toc531041841"/>
      <w:r w:rsidRPr="00473A0B">
        <w:rPr>
          <w:sz w:val="28"/>
          <w:szCs w:val="26"/>
          <w:lang w:val="ru-RU"/>
        </w:rPr>
        <w:t xml:space="preserve">1. Разработка мероприятий по развитию улично-дорожной сети </w:t>
      </w:r>
      <w:r>
        <w:rPr>
          <w:sz w:val="28"/>
          <w:szCs w:val="26"/>
          <w:lang w:val="ru-RU"/>
        </w:rPr>
        <w:t>Обливского сельского поселения</w:t>
      </w:r>
      <w:r w:rsidRPr="00473A0B">
        <w:rPr>
          <w:sz w:val="28"/>
          <w:szCs w:val="26"/>
          <w:lang w:val="ru-RU"/>
        </w:rPr>
        <w:t xml:space="preserve"> и организации движения легкового и грузового транспорта на краткосрочную перспективу до 2023 и  долгосрочную перспективу до 2032 года</w:t>
      </w:r>
      <w:bookmarkEnd w:id="49"/>
    </w:p>
    <w:p w:rsidR="00BA0754" w:rsidRPr="00473A0B" w:rsidRDefault="00BA0754" w:rsidP="00BA075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50" w:name="_Toc531041842"/>
      <w:r w:rsidRPr="00473A0B">
        <w:rPr>
          <w:sz w:val="28"/>
          <w:szCs w:val="26"/>
          <w:lang w:val="ru-RU"/>
        </w:rPr>
        <w:t>1.1 Организационные мероприятия</w:t>
      </w:r>
      <w:bookmarkEnd w:id="50"/>
      <w:r w:rsidRPr="00473A0B">
        <w:rPr>
          <w:sz w:val="28"/>
          <w:szCs w:val="26"/>
          <w:lang w:val="ru-RU"/>
        </w:rPr>
        <w:t xml:space="preserve"> </w:t>
      </w:r>
    </w:p>
    <w:p w:rsidR="00BA0754" w:rsidRPr="005C10AC" w:rsidRDefault="00BA0754" w:rsidP="00BA0754">
      <w:pPr>
        <w:rPr>
          <w:lang w:val="ru-RU"/>
        </w:rPr>
      </w:pP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К организационным мероприятиям относятся все мероприятия, которые не связаны с изменением основных физических параметров имеющейся улично-дорожной сети, а позволяют упорядочить движение и наиболее оптимально и равномерно перераспределить на нее имеющуюся нагрузку и использовать заложенный в нее ранее физический лимит пропускной способности. 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К числу основных мероприятий относятся следующие: 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- организация пешеходных переходов и пешеходных зон; 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- введение одностороннего движения. </w:t>
      </w:r>
    </w:p>
    <w:p w:rsidR="00BA0754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>Новые пешеходные переходы устраиваются на пересечении улиц и в створе основных пешеходных маршрутов. В рамках данной работы предлагается устройство наземных пешеходных переход</w:t>
      </w:r>
      <w:r>
        <w:rPr>
          <w:sz w:val="28"/>
          <w:szCs w:val="26"/>
          <w:lang w:val="ru-RU"/>
        </w:rPr>
        <w:t>ов</w:t>
      </w:r>
      <w:r w:rsidRPr="00473A0B">
        <w:rPr>
          <w:sz w:val="28"/>
          <w:szCs w:val="26"/>
          <w:lang w:val="ru-RU"/>
        </w:rPr>
        <w:t xml:space="preserve">. Дополнительное введение одностороннего движения на улицах </w:t>
      </w:r>
      <w:r>
        <w:rPr>
          <w:sz w:val="28"/>
          <w:szCs w:val="26"/>
          <w:lang w:val="ru-RU"/>
        </w:rPr>
        <w:t>Обливского сельского поселения</w:t>
      </w:r>
      <w:r w:rsidRPr="00473A0B">
        <w:rPr>
          <w:sz w:val="28"/>
          <w:szCs w:val="26"/>
          <w:lang w:val="ru-RU"/>
        </w:rPr>
        <w:t xml:space="preserve"> не способствует снижению уровня загрузки УДС, а следовательно нецелесообразно и ведет лишь к большим перепробегам транспортных средств.</w:t>
      </w:r>
    </w:p>
    <w:p w:rsidR="00BA0754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BA0754" w:rsidRPr="003278A5" w:rsidRDefault="00BA0754" w:rsidP="00BA0754">
      <w:pPr>
        <w:pStyle w:val="1"/>
        <w:spacing w:before="0" w:line="360" w:lineRule="auto"/>
        <w:ind w:left="0"/>
        <w:jc w:val="center"/>
        <w:rPr>
          <w:sz w:val="28"/>
          <w:szCs w:val="28"/>
          <w:lang w:val="ru-RU"/>
        </w:rPr>
      </w:pPr>
      <w:bookmarkStart w:id="51" w:name="_Toc531041843"/>
      <w:r w:rsidRPr="003278A5">
        <w:rPr>
          <w:sz w:val="28"/>
          <w:szCs w:val="28"/>
          <w:lang w:val="ru-RU"/>
        </w:rPr>
        <w:t>1.2 Реконструктивно - планировочные мероприятия</w:t>
      </w:r>
      <w:bookmarkEnd w:id="51"/>
    </w:p>
    <w:p w:rsidR="00BA0754" w:rsidRPr="003278A5" w:rsidRDefault="00BA0754" w:rsidP="00BA0754">
      <w:pPr>
        <w:rPr>
          <w:sz w:val="28"/>
          <w:szCs w:val="28"/>
          <w:lang w:val="ru-RU"/>
        </w:rPr>
      </w:pP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3278A5">
        <w:rPr>
          <w:sz w:val="28"/>
          <w:szCs w:val="28"/>
          <w:lang w:val="ru-RU"/>
        </w:rPr>
        <w:t>Основной целью разработки реконструктивно-планировочных и организационных мероприятий является обоснование предложений по организации</w:t>
      </w:r>
      <w:r w:rsidRPr="00473A0B">
        <w:rPr>
          <w:sz w:val="28"/>
          <w:szCs w:val="26"/>
          <w:lang w:val="ru-RU"/>
        </w:rPr>
        <w:t xml:space="preserve"> дорожного движения в увязке с развитием улично-дорожной сети, обеспечивающих необходимую безопасность движения и пропускную способность на период до 2032 года.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lastRenderedPageBreak/>
        <w:t xml:space="preserve">Разработка реконструктивно-планировочных мероприятий проводилась на основе оценки и сопоставления интенсивности движения и пропускной способности существующей улично-дорожной сети, в ходе которого определялись коэффициенты загрузки элементов существующей сети транспортными потоками. Затем, на основании данных об уровне загрузки элементов улично-дорожной сети движением при существующем положении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способности. 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К реконструктивно-планировочным мероприятиям относятся все мероприятия, связанные с изменением физических параметров имеющейся улично-дорожной сети, основными из которых являются: 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- уширение имеющихся улиц и дорог; </w:t>
      </w: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- строительство новых улиц и дорог; </w:t>
      </w:r>
    </w:p>
    <w:p w:rsidR="00BA0754" w:rsidRPr="00C51CB1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C51CB1">
        <w:rPr>
          <w:sz w:val="28"/>
          <w:szCs w:val="26"/>
          <w:lang w:val="ru-RU"/>
        </w:rPr>
        <w:t xml:space="preserve">Данные мероприятия применяются в том случае, когда физический лимит пропускной способности существующей улично-дорожной сети полностью исчерпан и применение организационных мероприятий никакого положительного эффекта уже не приносит, либо в целях перспективного развития территории, когда планируется увеличение населения, рабочих мест и мест тяготения населения, что в свою очередь может привести в будущем к дефициту дорожно - транспортной инфраструктуры. </w:t>
      </w:r>
    </w:p>
    <w:p w:rsidR="00BA0754" w:rsidRPr="00C51CB1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C51CB1">
        <w:rPr>
          <w:sz w:val="28"/>
          <w:szCs w:val="26"/>
          <w:lang w:val="ru-RU"/>
        </w:rPr>
        <w:t>Перечень мероприятий представлен в таблице 1.</w:t>
      </w:r>
    </w:p>
    <w:p w:rsidR="00BA0754" w:rsidRDefault="00BA0754" w:rsidP="00BA0754">
      <w:pPr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BA0754" w:rsidRPr="00C51CB1" w:rsidRDefault="00BA0754" w:rsidP="00BA075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51CB1">
        <w:rPr>
          <w:sz w:val="28"/>
          <w:szCs w:val="28"/>
          <w:lang w:val="ru-RU"/>
        </w:rPr>
        <w:t>Таблица 1 - Реконструктивно-планировочные мероприятия.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7087"/>
        <w:gridCol w:w="2375"/>
      </w:tblGrid>
      <w:tr w:rsidR="00BA0754" w:rsidRPr="00034364" w:rsidTr="00865E49">
        <w:tc>
          <w:tcPr>
            <w:tcW w:w="959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7087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375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Срок исполнения</w:t>
            </w:r>
          </w:p>
        </w:tc>
      </w:tr>
      <w:tr w:rsidR="00BA0754" w:rsidRPr="00034364" w:rsidTr="00865E49">
        <w:tc>
          <w:tcPr>
            <w:tcW w:w="959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  <w:vAlign w:val="center"/>
          </w:tcPr>
          <w:p w:rsidR="00BA0754" w:rsidRPr="00034364" w:rsidRDefault="00BA0754" w:rsidP="00865E49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 w:eastAsia="ru-RU"/>
              </w:rPr>
              <w:t xml:space="preserve">Ремонт дорожного полотна </w:t>
            </w:r>
            <w:r>
              <w:rPr>
                <w:sz w:val="28"/>
                <w:szCs w:val="28"/>
                <w:lang w:val="ru-RU" w:eastAsia="ru-RU"/>
              </w:rPr>
              <w:t xml:space="preserve">региональной дороги 60К-18 в Обливском </w:t>
            </w:r>
            <w:r w:rsidR="00865E49">
              <w:rPr>
                <w:sz w:val="28"/>
                <w:szCs w:val="28"/>
                <w:lang w:val="ru-RU" w:eastAsia="ru-RU"/>
              </w:rPr>
              <w:t>сельском поселении</w:t>
            </w:r>
          </w:p>
        </w:tc>
        <w:tc>
          <w:tcPr>
            <w:tcW w:w="2375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2019 - 2023</w:t>
            </w:r>
          </w:p>
        </w:tc>
      </w:tr>
      <w:tr w:rsidR="00BA0754" w:rsidRPr="00695A71" w:rsidTr="00865E49">
        <w:tc>
          <w:tcPr>
            <w:tcW w:w="959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  <w:vAlign w:val="center"/>
          </w:tcPr>
          <w:p w:rsidR="00BA0754" w:rsidRPr="00034364" w:rsidRDefault="00BA0754" w:rsidP="00865E49">
            <w:pPr>
              <w:spacing w:line="360" w:lineRule="auto"/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Ремонт дорожного полотна в Обливском </w:t>
            </w:r>
            <w:r w:rsidR="00865E49">
              <w:rPr>
                <w:sz w:val="28"/>
                <w:szCs w:val="28"/>
                <w:lang w:val="ru-RU" w:eastAsia="ru-RU"/>
              </w:rPr>
              <w:t>сельском поселении</w:t>
            </w:r>
            <w:r>
              <w:rPr>
                <w:sz w:val="28"/>
                <w:szCs w:val="28"/>
                <w:lang w:val="ru-RU" w:eastAsia="ru-RU"/>
              </w:rPr>
              <w:t>, станица Обливская,</w:t>
            </w:r>
            <w:r w:rsidR="00865E49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ул. Гагарина</w:t>
            </w:r>
          </w:p>
        </w:tc>
        <w:tc>
          <w:tcPr>
            <w:tcW w:w="2375" w:type="dxa"/>
            <w:vAlign w:val="center"/>
          </w:tcPr>
          <w:p w:rsidR="00BA0754" w:rsidRPr="00695A71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034364">
              <w:rPr>
                <w:sz w:val="28"/>
                <w:szCs w:val="28"/>
                <w:lang w:val="ru-RU"/>
              </w:rPr>
              <w:t>2019 - 2023</w:t>
            </w:r>
          </w:p>
        </w:tc>
      </w:tr>
      <w:tr w:rsidR="00BA0754" w:rsidRPr="009F42CD" w:rsidTr="00865E49">
        <w:tc>
          <w:tcPr>
            <w:tcW w:w="959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  <w:vAlign w:val="center"/>
          </w:tcPr>
          <w:p w:rsidR="00BA0754" w:rsidRDefault="00BA0754" w:rsidP="00865E49">
            <w:pPr>
              <w:spacing w:line="360" w:lineRule="auto"/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Ремонт дорожного полотна в Обливском </w:t>
            </w:r>
            <w:r w:rsidR="00865E49">
              <w:rPr>
                <w:sz w:val="28"/>
                <w:szCs w:val="28"/>
                <w:lang w:val="ru-RU" w:eastAsia="ru-RU"/>
              </w:rPr>
              <w:t>сельском поселении</w:t>
            </w:r>
            <w:r>
              <w:rPr>
                <w:sz w:val="28"/>
                <w:szCs w:val="28"/>
                <w:lang w:val="ru-RU" w:eastAsia="ru-RU"/>
              </w:rPr>
              <w:t>, станица Обливская, ул.</w:t>
            </w:r>
            <w:r w:rsidR="00865E49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Черноморова</w:t>
            </w:r>
          </w:p>
        </w:tc>
        <w:tc>
          <w:tcPr>
            <w:tcW w:w="2375" w:type="dxa"/>
            <w:vAlign w:val="center"/>
          </w:tcPr>
          <w:p w:rsidR="00BA0754" w:rsidRPr="0003436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2019-2023</w:t>
            </w:r>
          </w:p>
        </w:tc>
      </w:tr>
      <w:tr w:rsidR="00BA0754" w:rsidRPr="00012AB0" w:rsidTr="00865E49">
        <w:tc>
          <w:tcPr>
            <w:tcW w:w="959" w:type="dxa"/>
            <w:vAlign w:val="center"/>
          </w:tcPr>
          <w:p w:rsidR="00BA075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7087" w:type="dxa"/>
            <w:vAlign w:val="center"/>
          </w:tcPr>
          <w:p w:rsidR="00BA075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Строительство подъезда от </w:t>
            </w:r>
            <w:r w:rsidRPr="00012AB0">
              <w:rPr>
                <w:sz w:val="28"/>
                <w:szCs w:val="28"/>
                <w:lang w:val="ru-RU" w:eastAsia="ru-RU"/>
              </w:rPr>
              <w:t>межпоселковой</w:t>
            </w:r>
            <w:r>
              <w:rPr>
                <w:sz w:val="28"/>
                <w:szCs w:val="28"/>
                <w:lang w:val="ru-RU" w:eastAsia="ru-RU"/>
              </w:rPr>
              <w:t xml:space="preserve"> автомобильной дороги х.</w:t>
            </w:r>
            <w:r>
              <w:rPr>
                <w:lang w:val="ru-RU"/>
              </w:rPr>
              <w:t xml:space="preserve"> </w:t>
            </w:r>
            <w:r w:rsidRPr="00012AB0">
              <w:rPr>
                <w:sz w:val="28"/>
                <w:szCs w:val="28"/>
                <w:lang w:val="ru-RU" w:eastAsia="ru-RU"/>
              </w:rPr>
              <w:t>Ковыленский</w:t>
            </w:r>
            <w:r>
              <w:rPr>
                <w:sz w:val="28"/>
                <w:szCs w:val="28"/>
                <w:lang w:val="ru-RU" w:eastAsia="ru-RU"/>
              </w:rPr>
              <w:t xml:space="preserve"> –</w:t>
            </w:r>
          </w:p>
          <w:p w:rsidR="00BA0754" w:rsidRDefault="00BA0754" w:rsidP="00865E49">
            <w:pPr>
              <w:spacing w:line="360" w:lineRule="auto"/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х. Сеньшин к х.Дубовой Обливского </w:t>
            </w:r>
            <w:r w:rsidR="00865E49">
              <w:rPr>
                <w:sz w:val="28"/>
                <w:szCs w:val="28"/>
                <w:lang w:val="ru-RU" w:eastAsia="ru-RU"/>
              </w:rPr>
              <w:t>сельского поселения</w:t>
            </w:r>
          </w:p>
        </w:tc>
        <w:tc>
          <w:tcPr>
            <w:tcW w:w="2375" w:type="dxa"/>
            <w:vAlign w:val="center"/>
          </w:tcPr>
          <w:p w:rsidR="00BA0754" w:rsidRDefault="00BA075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2019-2023</w:t>
            </w:r>
          </w:p>
        </w:tc>
      </w:tr>
    </w:tbl>
    <w:p w:rsidR="00BA0754" w:rsidRDefault="00BA0754" w:rsidP="00865E49">
      <w:pPr>
        <w:spacing w:line="360" w:lineRule="auto"/>
        <w:jc w:val="both"/>
        <w:rPr>
          <w:sz w:val="28"/>
          <w:szCs w:val="26"/>
          <w:lang w:val="ru-RU"/>
        </w:rPr>
      </w:pPr>
    </w:p>
    <w:p w:rsidR="00BA0754" w:rsidRPr="00473A0B" w:rsidRDefault="00BA0754" w:rsidP="00BA075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73A0B">
        <w:rPr>
          <w:sz w:val="28"/>
          <w:szCs w:val="26"/>
          <w:lang w:val="ru-RU"/>
        </w:rPr>
        <w:t xml:space="preserve">На перспективу до 2023 и 2032 года с учетом прогнозного увеличения транспортных потоков ситуация существенно не ухудшится при условии содержания </w:t>
      </w:r>
      <w:r>
        <w:rPr>
          <w:sz w:val="28"/>
          <w:szCs w:val="26"/>
          <w:lang w:val="ru-RU"/>
        </w:rPr>
        <w:t xml:space="preserve">УДС </w:t>
      </w:r>
      <w:r w:rsidRPr="00473A0B">
        <w:rPr>
          <w:sz w:val="28"/>
          <w:szCs w:val="26"/>
          <w:lang w:val="ru-RU"/>
        </w:rPr>
        <w:t xml:space="preserve">в нормативно - техническом состоянии. При дальнейшем развитии и строительстве нового жилья необходимо предусматривать строительство дорог с твердым покрытием </w:t>
      </w:r>
      <w:r>
        <w:rPr>
          <w:sz w:val="28"/>
          <w:szCs w:val="26"/>
          <w:lang w:val="ru-RU"/>
        </w:rPr>
        <w:t>и с трот</w:t>
      </w:r>
      <w:r w:rsidR="00865E49">
        <w:rPr>
          <w:sz w:val="28"/>
          <w:szCs w:val="26"/>
          <w:lang w:val="ru-RU"/>
        </w:rPr>
        <w:t>уарами для пешеходного движения</w:t>
      </w:r>
      <w:r w:rsidRPr="00473A0B">
        <w:rPr>
          <w:sz w:val="28"/>
          <w:szCs w:val="26"/>
          <w:lang w:val="ru-RU"/>
        </w:rPr>
        <w:t xml:space="preserve"> и повышения уровня комфорта населения при перемещениях. Также новые дороги позволят выбирать альтернативные маршруты движения и увеличат связность существующей улично-дорожной сети.</w:t>
      </w:r>
    </w:p>
    <w:p w:rsidR="00736A4B" w:rsidRPr="00865E49" w:rsidRDefault="00736A4B" w:rsidP="00865E49">
      <w:pPr>
        <w:spacing w:line="360" w:lineRule="auto"/>
        <w:ind w:firstLine="709"/>
        <w:jc w:val="center"/>
        <w:rPr>
          <w:sz w:val="28"/>
          <w:lang w:val="ru-RU"/>
        </w:rPr>
      </w:pPr>
    </w:p>
    <w:p w:rsidR="00865E49" w:rsidRPr="00BF0CC7" w:rsidRDefault="00865E49" w:rsidP="00865E49">
      <w:pPr>
        <w:pStyle w:val="1"/>
        <w:spacing w:before="0" w:line="360" w:lineRule="auto"/>
        <w:ind w:left="0" w:firstLine="720"/>
        <w:jc w:val="center"/>
        <w:rPr>
          <w:sz w:val="28"/>
          <w:szCs w:val="26"/>
          <w:lang w:val="ru-RU"/>
        </w:rPr>
      </w:pPr>
      <w:bookmarkStart w:id="52" w:name="_Toc531041844"/>
      <w:r w:rsidRPr="00BF0CC7">
        <w:rPr>
          <w:sz w:val="28"/>
          <w:szCs w:val="26"/>
          <w:lang w:val="ru-RU"/>
        </w:rPr>
        <w:t xml:space="preserve">1.3 Мероприятия по организации движения грузового транспорта по территории Обливского </w:t>
      </w:r>
      <w:r>
        <w:rPr>
          <w:sz w:val="28"/>
          <w:szCs w:val="26"/>
          <w:lang w:val="ru-RU"/>
        </w:rPr>
        <w:t>сельского поселения</w:t>
      </w:r>
      <w:bookmarkEnd w:id="52"/>
    </w:p>
    <w:p w:rsidR="00865E49" w:rsidRPr="00ED0CDB" w:rsidRDefault="00865E49" w:rsidP="00865E49">
      <w:pPr>
        <w:jc w:val="center"/>
        <w:rPr>
          <w:sz w:val="32"/>
          <w:lang w:val="ru-RU"/>
        </w:rPr>
      </w:pP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BF0CC7">
        <w:rPr>
          <w:sz w:val="28"/>
          <w:szCs w:val="26"/>
          <w:lang w:val="ru-RU"/>
        </w:rPr>
        <w:t xml:space="preserve">Для запрещения движения транзитного большегрузного транспорта по УДС </w:t>
      </w:r>
      <w:r>
        <w:rPr>
          <w:sz w:val="28"/>
          <w:szCs w:val="26"/>
          <w:lang w:val="ru-RU"/>
        </w:rPr>
        <w:t>Обливского сельского поселения</w:t>
      </w:r>
      <w:r w:rsidRPr="00BF0CC7">
        <w:rPr>
          <w:sz w:val="28"/>
          <w:szCs w:val="26"/>
          <w:lang w:val="ru-RU"/>
        </w:rPr>
        <w:t xml:space="preserve"> и одновременно разрешения въезда в черту </w:t>
      </w:r>
      <w:r>
        <w:rPr>
          <w:sz w:val="28"/>
          <w:szCs w:val="26"/>
          <w:lang w:val="ru-RU"/>
        </w:rPr>
        <w:t>поселения</w:t>
      </w:r>
      <w:r w:rsidRPr="00BF0CC7">
        <w:rPr>
          <w:sz w:val="28"/>
          <w:szCs w:val="26"/>
          <w:lang w:val="ru-RU"/>
        </w:rPr>
        <w:t xml:space="preserve"> обслуживающего предприятия торговли и промышленности грузового транспорта, располагающихся в черте</w:t>
      </w:r>
      <w:r>
        <w:rPr>
          <w:sz w:val="28"/>
          <w:szCs w:val="26"/>
          <w:lang w:val="ru-RU"/>
        </w:rPr>
        <w:t xml:space="preserve"> поселения</w:t>
      </w:r>
      <w:r w:rsidRPr="00BF0CC7">
        <w:rPr>
          <w:sz w:val="28"/>
          <w:szCs w:val="26"/>
          <w:lang w:val="ru-RU"/>
        </w:rPr>
        <w:t xml:space="preserve">, требуется замена существующих дорожных знаков 3.4 «Движение грузового транспорта запрещено» на группу дорожных знаков 3.2 «Въезд запрещен» и 8.4.1. «Грузовой транспорт». </w:t>
      </w:r>
    </w:p>
    <w:p w:rsidR="00865E49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BF0CC7">
        <w:rPr>
          <w:sz w:val="28"/>
          <w:szCs w:val="26"/>
          <w:lang w:val="ru-RU"/>
        </w:rPr>
        <w:t xml:space="preserve">Для информирования водителей грузового транспорта о разрешенных маршрутах движения в черте </w:t>
      </w:r>
      <w:r>
        <w:rPr>
          <w:sz w:val="28"/>
          <w:szCs w:val="26"/>
          <w:lang w:val="ru-RU"/>
        </w:rPr>
        <w:t>ст.</w:t>
      </w:r>
      <w:r w:rsidRPr="00BF0CC7">
        <w:rPr>
          <w:sz w:val="28"/>
          <w:szCs w:val="26"/>
          <w:lang w:val="ru-RU"/>
        </w:rPr>
        <w:t xml:space="preserve"> </w:t>
      </w:r>
      <w:r>
        <w:rPr>
          <w:sz w:val="28"/>
          <w:szCs w:val="26"/>
          <w:lang w:val="ru-RU"/>
        </w:rPr>
        <w:t>Обливская</w:t>
      </w:r>
      <w:r w:rsidRPr="00BF0CC7">
        <w:rPr>
          <w:sz w:val="28"/>
          <w:szCs w:val="26"/>
          <w:lang w:val="ru-RU"/>
        </w:rPr>
        <w:t xml:space="preserve"> предлагается произвести установку на въездах в</w:t>
      </w:r>
      <w:r>
        <w:rPr>
          <w:sz w:val="28"/>
          <w:szCs w:val="26"/>
          <w:lang w:val="ru-RU"/>
        </w:rPr>
        <w:t xml:space="preserve"> станицу</w:t>
      </w:r>
      <w:r w:rsidRPr="00BF0CC7">
        <w:rPr>
          <w:sz w:val="28"/>
          <w:szCs w:val="26"/>
          <w:lang w:val="ru-RU"/>
        </w:rPr>
        <w:t xml:space="preserve"> и основных транспортных пересечениях информационные щиты с указанием возможных маршрутов движения транзитного большегрузного транспорта.</w:t>
      </w:r>
    </w:p>
    <w:p w:rsidR="00865E49" w:rsidRDefault="00865E49">
      <w:pPr>
        <w:widowControl/>
        <w:autoSpaceDE/>
        <w:autoSpaceDN/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865E49" w:rsidRPr="00BF0CC7" w:rsidRDefault="00865E49" w:rsidP="00865E49">
      <w:pPr>
        <w:pStyle w:val="1"/>
        <w:spacing w:before="0" w:line="360" w:lineRule="auto"/>
        <w:ind w:left="0" w:firstLine="720"/>
        <w:jc w:val="center"/>
        <w:rPr>
          <w:sz w:val="28"/>
          <w:szCs w:val="28"/>
          <w:lang w:val="ru-RU"/>
        </w:rPr>
      </w:pPr>
      <w:bookmarkStart w:id="53" w:name="_Toc531041845"/>
      <w:r w:rsidRPr="00BF0CC7">
        <w:rPr>
          <w:sz w:val="28"/>
          <w:szCs w:val="28"/>
          <w:lang w:val="ru-RU"/>
        </w:rPr>
        <w:lastRenderedPageBreak/>
        <w:t xml:space="preserve">2. Разработка мероприятий по оптимизации системы пассажирских перевозок на территории Обливского </w:t>
      </w:r>
      <w:r w:rsidR="0067595F">
        <w:rPr>
          <w:sz w:val="28"/>
          <w:szCs w:val="28"/>
          <w:lang w:val="ru-RU"/>
        </w:rPr>
        <w:t>сельского поселения</w:t>
      </w:r>
      <w:r w:rsidRPr="00BF0CC7">
        <w:rPr>
          <w:sz w:val="28"/>
          <w:szCs w:val="28"/>
          <w:lang w:val="ru-RU"/>
        </w:rPr>
        <w:t xml:space="preserve"> на долгосрочную перспективу до 2032 г., с выделением первоочередных мероприятий на краткосрочную перспективу и среднесрочную перспективу</w:t>
      </w:r>
      <w:bookmarkEnd w:id="53"/>
    </w:p>
    <w:p w:rsidR="00865E49" w:rsidRPr="00BF0CC7" w:rsidRDefault="00865E49" w:rsidP="00865E49">
      <w:pPr>
        <w:pStyle w:val="1"/>
        <w:spacing w:before="0" w:line="360" w:lineRule="auto"/>
        <w:ind w:left="0" w:firstLine="720"/>
        <w:jc w:val="center"/>
        <w:rPr>
          <w:sz w:val="28"/>
          <w:szCs w:val="28"/>
          <w:lang w:val="ru-RU"/>
        </w:rPr>
      </w:pPr>
      <w:bookmarkStart w:id="54" w:name="_Toc531041846"/>
      <w:r w:rsidRPr="00BF0CC7">
        <w:rPr>
          <w:sz w:val="28"/>
          <w:szCs w:val="28"/>
          <w:lang w:val="ru-RU"/>
        </w:rPr>
        <w:t>2.1 Мероприятия по повышению качества работы пассажирского транспорта</w:t>
      </w:r>
      <w:bookmarkEnd w:id="54"/>
    </w:p>
    <w:p w:rsidR="00865E49" w:rsidRPr="00BF0CC7" w:rsidRDefault="00865E49" w:rsidP="00865E49">
      <w:pPr>
        <w:rPr>
          <w:sz w:val="28"/>
          <w:szCs w:val="28"/>
          <w:lang w:val="ru-RU"/>
        </w:rPr>
      </w:pP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Существование сбоев работы автобусов на маршрутах регулярных перевозок пассажиров (нарушения установленного расписания движения) свидетельствует о невысоком уровне качества работы пассажирского транспорта общего пользования.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В настоящее время на маршрутах диспетчерское управление осуществляется самостоятельно в ручном режиме на конечных пунктах маршрутов. В сложившейся ситуации формирование интегрированной системы диспетчерского управления на территории </w:t>
      </w:r>
      <w:r>
        <w:rPr>
          <w:sz w:val="28"/>
          <w:szCs w:val="28"/>
          <w:lang w:val="ru-RU"/>
        </w:rPr>
        <w:t xml:space="preserve">Обливского </w:t>
      </w:r>
      <w:r w:rsidR="0067595F">
        <w:rPr>
          <w:sz w:val="28"/>
          <w:szCs w:val="28"/>
          <w:lang w:val="ru-RU"/>
        </w:rPr>
        <w:t>сельского поселения</w:t>
      </w:r>
      <w:r w:rsidRPr="00BF0CC7">
        <w:rPr>
          <w:sz w:val="28"/>
          <w:szCs w:val="28"/>
          <w:lang w:val="ru-RU"/>
        </w:rPr>
        <w:t xml:space="preserve">, предполагающей централизацию системы диспетчерского руководства движением транспорта на маршрутах, не требуется.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С целью улучшения качества пассажирских перевозок, коммерческим перевозчикам предлагается к реализации ряд мероприятий: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- осуществление контроля технического состояния ТС, выпускаемых на маршруты;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- осуществление контроля маршрутного расписания автобусов общего пользования;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- ведение оперативного учета полноты и регулярности рейсов, анализ процесса перевозок пассажиров автобусным транспортом общего пользования;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- обеспечение оперативного сопровождения перевозок пассажиров, включая учет дорожных и погодных факторов, поступающих по информации, поступающей от водителей и видеокамер, установленных в автобусах;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>- выполнение работ по регулированию работы транспорта на маршрутах, в том числе при отклонении автобусов от расписания, по предупреждению и ликвидации сбоев работы транспорта на маршрутах;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lastRenderedPageBreak/>
        <w:t>- подготовку отчетных и итоговых данных о выполнении транспортной работы и их анализ на соответствие требованиям муниципального заказа или заключенного контракта;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 xml:space="preserve">- использование современных средств мониторинга движения маршрутного транспорта на основе ГЛОНАСС, видеомониторинга; </w:t>
      </w:r>
    </w:p>
    <w:p w:rsidR="00865E49" w:rsidRPr="00BF0CC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BF0CC7">
        <w:rPr>
          <w:sz w:val="28"/>
          <w:szCs w:val="28"/>
          <w:lang w:val="ru-RU"/>
        </w:rPr>
        <w:t>Рекомендуемый срок реализации предлагаемых мероприятий - до 2027 года.</w:t>
      </w:r>
    </w:p>
    <w:p w:rsidR="00865E49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865E49" w:rsidRPr="00786867" w:rsidRDefault="00865E49" w:rsidP="00865E49">
      <w:pPr>
        <w:pStyle w:val="1"/>
        <w:spacing w:before="0" w:line="360" w:lineRule="auto"/>
        <w:ind w:left="0" w:firstLine="720"/>
        <w:jc w:val="center"/>
        <w:rPr>
          <w:sz w:val="28"/>
          <w:szCs w:val="28"/>
          <w:lang w:val="ru-RU"/>
        </w:rPr>
      </w:pPr>
      <w:bookmarkStart w:id="55" w:name="_Toc531041847"/>
      <w:r w:rsidRPr="00786867">
        <w:rPr>
          <w:sz w:val="28"/>
          <w:szCs w:val="28"/>
          <w:lang w:val="ru-RU"/>
        </w:rPr>
        <w:t>2.2 Создание системы информирования пассажиров на маршрутах пассажирского транспорта</w:t>
      </w:r>
      <w:bookmarkEnd w:id="55"/>
    </w:p>
    <w:p w:rsidR="00865E49" w:rsidRPr="00786867" w:rsidRDefault="00865E49" w:rsidP="00865E49">
      <w:pPr>
        <w:rPr>
          <w:sz w:val="28"/>
          <w:szCs w:val="28"/>
          <w:lang w:val="ru-RU"/>
        </w:rPr>
      </w:pP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86867">
        <w:rPr>
          <w:sz w:val="28"/>
          <w:szCs w:val="28"/>
          <w:lang w:val="ru-RU"/>
        </w:rPr>
        <w:t>Одним из важнейших элементов повышения качества транспортного обслуживания населения и эф</w:t>
      </w:r>
      <w:r>
        <w:rPr>
          <w:sz w:val="28"/>
          <w:szCs w:val="28"/>
          <w:lang w:val="ru-RU"/>
        </w:rPr>
        <w:t xml:space="preserve">фективности работы автобусов в </w:t>
      </w:r>
      <w:r w:rsidR="0067595F">
        <w:rPr>
          <w:sz w:val="28"/>
          <w:szCs w:val="28"/>
          <w:lang w:val="ru-RU"/>
        </w:rPr>
        <w:t>поселении</w:t>
      </w:r>
      <w:r w:rsidRPr="00786867">
        <w:rPr>
          <w:sz w:val="28"/>
          <w:szCs w:val="28"/>
          <w:lang w:val="ru-RU"/>
        </w:rPr>
        <w:t xml:space="preserve"> является создание надежной системы информирования пассажиров.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86867">
        <w:rPr>
          <w:sz w:val="28"/>
          <w:szCs w:val="28"/>
          <w:lang w:val="ru-RU"/>
        </w:rPr>
        <w:t xml:space="preserve">Для повышения качества транспортного обслуживания населения, на территории Обливского </w:t>
      </w:r>
      <w:r w:rsidR="0067595F">
        <w:rPr>
          <w:sz w:val="28"/>
          <w:szCs w:val="28"/>
          <w:lang w:val="ru-RU"/>
        </w:rPr>
        <w:t>сельского поселения</w:t>
      </w:r>
      <w:r w:rsidRPr="00786867">
        <w:rPr>
          <w:sz w:val="28"/>
          <w:szCs w:val="28"/>
          <w:lang w:val="ru-RU"/>
        </w:rPr>
        <w:t xml:space="preserve"> целесообразно реализовать систему информационного обеспечения пассажиров, включающую следующие составляющие: - проведение аудита остановочных пунктов и оборудование их недостающими дорожными знаками 5.16 в соответствии с ГОСТ Р 52289-2004 Технические средства организации дорожного движения.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86867">
        <w:rPr>
          <w:sz w:val="28"/>
          <w:szCs w:val="28"/>
          <w:lang w:val="ru-RU"/>
        </w:rPr>
        <w:t>Для улучшения качества пассажирских перевозок, в соответствии с  Приказом Федерального агентства по техническому регулированию и метрологии от 8 декабря 2005 г. № 360-ст. рекомендуется: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86867">
        <w:rPr>
          <w:sz w:val="28"/>
          <w:szCs w:val="28"/>
          <w:lang w:val="ru-RU"/>
        </w:rPr>
        <w:t xml:space="preserve"> - обеспечение наличия на остановочном пункте информационных табличек (листов) с расписанием движения и дальнейшей актуализацией их при каждом изменении расписаний или маршрутов движения пассажирского транспорта;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786867">
        <w:rPr>
          <w:sz w:val="28"/>
          <w:szCs w:val="28"/>
          <w:lang w:val="ru-RU"/>
        </w:rPr>
        <w:t xml:space="preserve">- наличие тактильно-звуковых мнемосхем, расположенных в зоне наиболее значимых социальных объектов (больниц, поликлиник, администрации </w:t>
      </w:r>
      <w:r>
        <w:rPr>
          <w:sz w:val="28"/>
          <w:szCs w:val="28"/>
          <w:lang w:val="ru-RU"/>
        </w:rPr>
        <w:t>района</w:t>
      </w:r>
      <w:r w:rsidRPr="00786867">
        <w:rPr>
          <w:sz w:val="28"/>
          <w:szCs w:val="28"/>
          <w:lang w:val="ru-RU"/>
        </w:rPr>
        <w:t xml:space="preserve">), перечень таких остановок должен быть согласован с региональным представительством Всероссийского общества слепых; </w:t>
      </w:r>
    </w:p>
    <w:p w:rsidR="00865E49" w:rsidRDefault="00865E49" w:rsidP="00865E49">
      <w:pPr>
        <w:rPr>
          <w:lang w:val="ru-RU"/>
        </w:rPr>
      </w:pPr>
    </w:p>
    <w:p w:rsidR="00865E49" w:rsidRDefault="00865E49" w:rsidP="0067595F">
      <w:pPr>
        <w:pStyle w:val="1"/>
        <w:spacing w:before="0" w:line="360" w:lineRule="auto"/>
        <w:ind w:left="0"/>
        <w:rPr>
          <w:sz w:val="26"/>
          <w:szCs w:val="26"/>
          <w:lang w:val="ru-RU"/>
        </w:rPr>
      </w:pPr>
    </w:p>
    <w:p w:rsidR="00865E49" w:rsidRPr="00786867" w:rsidRDefault="00865E49" w:rsidP="00865E49">
      <w:pPr>
        <w:pStyle w:val="1"/>
        <w:spacing w:before="0" w:line="360" w:lineRule="auto"/>
        <w:ind w:left="0" w:firstLine="720"/>
        <w:jc w:val="center"/>
        <w:rPr>
          <w:sz w:val="28"/>
          <w:szCs w:val="26"/>
          <w:lang w:val="ru-RU"/>
        </w:rPr>
      </w:pPr>
      <w:bookmarkStart w:id="56" w:name="_Toc531041848"/>
      <w:r w:rsidRPr="00786867">
        <w:rPr>
          <w:sz w:val="28"/>
          <w:szCs w:val="26"/>
          <w:lang w:val="ru-RU"/>
        </w:rPr>
        <w:lastRenderedPageBreak/>
        <w:t>2.3 Разработка предложений по развитию объектов инфраструктуры пассажирского транспорта</w:t>
      </w:r>
      <w:bookmarkEnd w:id="56"/>
    </w:p>
    <w:p w:rsidR="00865E49" w:rsidRPr="00786867" w:rsidRDefault="00865E49" w:rsidP="00865E49">
      <w:pPr>
        <w:rPr>
          <w:sz w:val="24"/>
          <w:lang w:val="ru-RU"/>
        </w:rPr>
      </w:pP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Планируется оптимизация пассажирской транспортной маршрутной сети перевозок пассажиров и багажа автобусами по муниципальным маршрутам регулярных перевозок, которая включает в себя следующие мероприятия: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- увеличение количества муниципальных автобусных маршрутов регулярных перевозок пассажиров и багажа для </w:t>
      </w:r>
      <w:r w:rsidR="00E41A97">
        <w:rPr>
          <w:sz w:val="28"/>
          <w:szCs w:val="26"/>
          <w:lang w:val="ru-RU"/>
        </w:rPr>
        <w:t>населённых пунктов</w:t>
      </w:r>
      <w:r w:rsidRPr="00786867">
        <w:rPr>
          <w:sz w:val="28"/>
          <w:szCs w:val="26"/>
          <w:lang w:val="ru-RU"/>
        </w:rPr>
        <w:t xml:space="preserve"> с  активной жилой застройкой.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>В соответствии с ГОСТ Р 52289-2004 необходимо произвести работы по устройству твердого покрытия, оборудованию остановочных пунктов недостающими заездными карманами, разработке проектов организации дорожного движения, расстановке дорожных знаков и нанесению дорожной разметки на всех автомобильных дорогах, по которым осуществляется движение пассажирского транспорта общего пользования.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Реконструкцию и замену остановочных павильонов вдоль основных пассажирских маршрутов муниципального образования необходимо вести поэтапно, по плану на несколько лет, для чего следует сформулировать предложения для владельцев и застройщиков.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Для поэтапной реализации данного проекта, на начальном этапе можно обозначить три основные группы.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Группа </w:t>
      </w:r>
      <w:r w:rsidRPr="00786867">
        <w:rPr>
          <w:sz w:val="28"/>
          <w:szCs w:val="26"/>
        </w:rPr>
        <w:t>I</w:t>
      </w:r>
      <w:r w:rsidRPr="00786867">
        <w:rPr>
          <w:sz w:val="28"/>
          <w:szCs w:val="26"/>
          <w:lang w:val="ru-RU"/>
        </w:rPr>
        <w:t xml:space="preserve">. Существующие павильоны, закрепленные за собственником.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Подгруппа А. Павильоны с хорошим внешним видом. Достаточно провести несущественные работы по улучшению внешнего состояния с применением материалов, соответствующих обновленной городской среде, также предусмотреть наружное уличное освещение. </w:t>
      </w:r>
    </w:p>
    <w:p w:rsidR="00865E49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Подгруппа Б. Павильоны с примитивными формами и неприглядным внешним видом. Произвести реконструкцию или перестроить по современному проекту. </w:t>
      </w:r>
    </w:p>
    <w:p w:rsidR="00E41A97" w:rsidRPr="00786867" w:rsidRDefault="00E41A97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lastRenderedPageBreak/>
        <w:t xml:space="preserve">Группа </w:t>
      </w:r>
      <w:r w:rsidRPr="00786867">
        <w:rPr>
          <w:sz w:val="28"/>
          <w:szCs w:val="26"/>
        </w:rPr>
        <w:t>II</w:t>
      </w:r>
      <w:r w:rsidRPr="00786867">
        <w:rPr>
          <w:sz w:val="28"/>
          <w:szCs w:val="26"/>
          <w:lang w:val="ru-RU"/>
        </w:rPr>
        <w:t xml:space="preserve">. Места, формирующие пространство районной среды.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>Подгруппа А. Большие акцентированные павильоны. Места размещения этих павильонов являются знаковыми с точки зрения сложившейся ситуации районного пространства. Такие объекты нужно обустраивать по индивидуальным проектам, с особым качеством, с применением, по возможности, стилистических элементов местного колорита.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Подгруппа Б. Равные по стилю, но меньших объемов павильоны.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Группа </w:t>
      </w:r>
      <w:r w:rsidRPr="00786867">
        <w:rPr>
          <w:sz w:val="28"/>
          <w:szCs w:val="26"/>
        </w:rPr>
        <w:t>III</w:t>
      </w:r>
      <w:r w:rsidRPr="00786867">
        <w:rPr>
          <w:sz w:val="28"/>
          <w:szCs w:val="26"/>
          <w:lang w:val="ru-RU"/>
        </w:rPr>
        <w:t xml:space="preserve">. Простые, социальные остановочные павильоны. Такие павильоны планируется размещать на центральных улицах в районе концентрации транспортных и пассажирских потоков. Это павильоны без объектов коммерции, имеющие только современный навес. 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>Подгруппа А. Павильоны предполагается выполнять по типовым проектам с применением материалов и форм в соответствии с общей концепцией. Цель сооружений этой подгруппы - создание удобных эстетичных навесов.</w:t>
      </w:r>
    </w:p>
    <w:p w:rsidR="00865E49" w:rsidRPr="00786867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 xml:space="preserve">Подгруппа Б. Социальные объекты с минимальными размерами. Подобные павильоны предполагается размещать не на центральных улицах, а примыкающих к центральным, в местах, где это необходимо. Павильоны этой подгруппы также выполняются по типовому проекту. </w:t>
      </w:r>
    </w:p>
    <w:p w:rsidR="00865E49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786867">
        <w:rPr>
          <w:sz w:val="28"/>
          <w:szCs w:val="26"/>
          <w:lang w:val="ru-RU"/>
        </w:rPr>
        <w:t>Примечание: на большинстве остановочных павильонов предусмотреть в достаточном количестве места для размещения объявлений; обеспечить освещение по принципу "островок безопасности"; в особо значимых местах фрагментарно применить тактильные технологии; не реже раз в 2 - 3 года надлежит проводить ремонт павильонов, а также раз в 4 - 5 лет - обновлять их. Вариант размещения остановочного пункта представлен на рисунке 1 На рисунке 2 представлен павильон закрытого типа, на рисунке 2.1 - полузакрытого типа.</w:t>
      </w:r>
    </w:p>
    <w:p w:rsidR="00865E49" w:rsidRPr="00ED0CDB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ED0CDB">
        <w:rPr>
          <w:sz w:val="28"/>
          <w:szCs w:val="26"/>
          <w:lang w:val="ru-RU"/>
        </w:rPr>
        <w:t>Перечень необходимых мероприятий представлен в таблице 2</w:t>
      </w:r>
    </w:p>
    <w:p w:rsidR="00865E49" w:rsidRPr="002F69CC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865E49" w:rsidRDefault="00865E49" w:rsidP="00865E49">
      <w:pPr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865E49" w:rsidRDefault="00865E49" w:rsidP="00865E49">
      <w:pPr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865E49" w:rsidRDefault="00865E49" w:rsidP="00482220">
      <w:pPr>
        <w:spacing w:line="360" w:lineRule="auto"/>
        <w:jc w:val="both"/>
        <w:rPr>
          <w:sz w:val="26"/>
          <w:szCs w:val="26"/>
          <w:lang w:val="ru-RU"/>
        </w:rPr>
      </w:pPr>
    </w:p>
    <w:p w:rsidR="00865E49" w:rsidRPr="00ED0CDB" w:rsidRDefault="00865E49" w:rsidP="00865E49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ED0CDB">
        <w:rPr>
          <w:sz w:val="28"/>
          <w:szCs w:val="26"/>
          <w:lang w:val="ru-RU"/>
        </w:rPr>
        <w:lastRenderedPageBreak/>
        <w:t>Таблица 2 - Перечень мероприятий по развитию инфраструктуры пассажирского транспорта.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8"/>
        <w:gridCol w:w="5989"/>
        <w:gridCol w:w="3474"/>
      </w:tblGrid>
      <w:tr w:rsidR="00865E49" w:rsidRPr="00957F7B" w:rsidTr="00E41A97">
        <w:tc>
          <w:tcPr>
            <w:tcW w:w="958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5989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Название мероприятия</w:t>
            </w:r>
          </w:p>
        </w:tc>
        <w:tc>
          <w:tcPr>
            <w:tcW w:w="3474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Срок реализации</w:t>
            </w:r>
          </w:p>
        </w:tc>
      </w:tr>
      <w:tr w:rsidR="00865E49" w:rsidRPr="002F69CC" w:rsidTr="00E41A97">
        <w:tc>
          <w:tcPr>
            <w:tcW w:w="958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989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Установка автопавильонов</w:t>
            </w:r>
            <w:r w:rsidRPr="00957F7B">
              <w:rPr>
                <w:color w:val="000000"/>
                <w:sz w:val="28"/>
                <w:szCs w:val="28"/>
                <w:lang w:val="ru-RU" w:eastAsia="ru-RU"/>
              </w:rPr>
              <w:t>, остановочной площадки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х. Лобачев (2 павильона)</w:t>
            </w:r>
          </w:p>
        </w:tc>
        <w:tc>
          <w:tcPr>
            <w:tcW w:w="3474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2019 - 2023</w:t>
            </w:r>
          </w:p>
        </w:tc>
      </w:tr>
      <w:tr w:rsidR="00865E49" w:rsidRPr="002F69CC" w:rsidTr="00E41A97">
        <w:tc>
          <w:tcPr>
            <w:tcW w:w="958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989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Установка автопавильонов</w:t>
            </w:r>
            <w:r w:rsidRPr="00957F7B">
              <w:rPr>
                <w:color w:val="000000"/>
                <w:sz w:val="28"/>
                <w:szCs w:val="28"/>
                <w:lang w:val="ru-RU" w:eastAsia="ru-RU"/>
              </w:rPr>
              <w:t>, остановочной площадки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х. Рябовский (2 павильона)</w:t>
            </w:r>
          </w:p>
        </w:tc>
        <w:tc>
          <w:tcPr>
            <w:tcW w:w="3474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2019 - 2023</w:t>
            </w:r>
          </w:p>
        </w:tc>
      </w:tr>
      <w:tr w:rsidR="00865E49" w:rsidRPr="00957F7B" w:rsidTr="00E41A97">
        <w:tc>
          <w:tcPr>
            <w:tcW w:w="958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989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color w:val="000000"/>
                <w:sz w:val="28"/>
                <w:szCs w:val="28"/>
                <w:lang w:val="ru-RU" w:eastAsia="ru-RU"/>
              </w:rPr>
              <w:t>Установка автопавильона, остановочной площадки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рядом с х. Глухомановским</w:t>
            </w:r>
          </w:p>
        </w:tc>
        <w:tc>
          <w:tcPr>
            <w:tcW w:w="3474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2019 - 2023</w:t>
            </w:r>
          </w:p>
        </w:tc>
      </w:tr>
      <w:tr w:rsidR="00865E49" w:rsidRPr="002F69CC" w:rsidTr="00E41A97">
        <w:tc>
          <w:tcPr>
            <w:tcW w:w="958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989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957F7B">
              <w:rPr>
                <w:color w:val="000000"/>
                <w:sz w:val="28"/>
                <w:szCs w:val="28"/>
                <w:lang w:val="ru-RU" w:eastAsia="ru-RU"/>
              </w:rPr>
              <w:t>Установка автопавильона, остановочной площадки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х. Ковыленского</w:t>
            </w:r>
          </w:p>
        </w:tc>
        <w:tc>
          <w:tcPr>
            <w:tcW w:w="3474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2019 - 2023</w:t>
            </w:r>
          </w:p>
        </w:tc>
      </w:tr>
      <w:tr w:rsidR="00865E49" w:rsidRPr="002F69CC" w:rsidTr="00E41A97">
        <w:tc>
          <w:tcPr>
            <w:tcW w:w="958" w:type="dxa"/>
            <w:vAlign w:val="center"/>
          </w:tcPr>
          <w:p w:rsidR="00865E49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5989" w:type="dxa"/>
            <w:vAlign w:val="center"/>
          </w:tcPr>
          <w:p w:rsidR="00865E49" w:rsidRDefault="00865E49" w:rsidP="003C04D3">
            <w:pPr>
              <w:spacing w:line="348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Реконструкция автобусных остановок</w:t>
            </w:r>
          </w:p>
          <w:p w:rsidR="00865E49" w:rsidRPr="00957F7B" w:rsidRDefault="00865E49" w:rsidP="003C04D3">
            <w:pPr>
              <w:spacing w:line="348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 xml:space="preserve">Обливской станицы </w:t>
            </w:r>
          </w:p>
        </w:tc>
        <w:tc>
          <w:tcPr>
            <w:tcW w:w="3474" w:type="dxa"/>
            <w:vAlign w:val="center"/>
          </w:tcPr>
          <w:p w:rsidR="00865E49" w:rsidRPr="00957F7B" w:rsidRDefault="00865E49" w:rsidP="003C04D3">
            <w:pPr>
              <w:spacing w:line="348" w:lineRule="auto"/>
              <w:jc w:val="center"/>
              <w:rPr>
                <w:sz w:val="28"/>
                <w:szCs w:val="28"/>
                <w:lang w:val="ru-RU"/>
              </w:rPr>
            </w:pPr>
            <w:r w:rsidRPr="00957F7B">
              <w:rPr>
                <w:sz w:val="28"/>
                <w:szCs w:val="28"/>
                <w:lang w:val="ru-RU"/>
              </w:rPr>
              <w:t>2019 - 2023</w:t>
            </w:r>
          </w:p>
        </w:tc>
      </w:tr>
    </w:tbl>
    <w:p w:rsidR="000C01E4" w:rsidRDefault="000C01E4" w:rsidP="00865E49">
      <w:pPr>
        <w:spacing w:line="360" w:lineRule="auto"/>
        <w:jc w:val="center"/>
        <w:rPr>
          <w:sz w:val="24"/>
          <w:lang w:val="ru-RU"/>
        </w:rPr>
      </w:pPr>
    </w:p>
    <w:p w:rsidR="00865E49" w:rsidRPr="00957F7B" w:rsidRDefault="00865E49" w:rsidP="00865E49">
      <w:pPr>
        <w:spacing w:line="360" w:lineRule="auto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2D40FEB7" wp14:editId="31787C36">
            <wp:extent cx="6484620" cy="3451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ант остановк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183" cy="34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49" w:rsidRPr="004D760E" w:rsidRDefault="00865E49" w:rsidP="00865E49">
      <w:pPr>
        <w:spacing w:line="360" w:lineRule="auto"/>
        <w:ind w:firstLine="720"/>
        <w:jc w:val="center"/>
        <w:rPr>
          <w:sz w:val="28"/>
          <w:lang w:val="ru-RU"/>
        </w:rPr>
      </w:pPr>
      <w:r w:rsidRPr="004D760E">
        <w:rPr>
          <w:sz w:val="28"/>
          <w:lang w:val="ru-RU"/>
        </w:rPr>
        <w:t xml:space="preserve">Рисунок </w:t>
      </w:r>
      <w:r>
        <w:rPr>
          <w:sz w:val="28"/>
          <w:lang w:val="ru-RU"/>
        </w:rPr>
        <w:t>1</w:t>
      </w:r>
      <w:r w:rsidRPr="004D760E">
        <w:rPr>
          <w:sz w:val="28"/>
          <w:lang w:val="ru-RU"/>
        </w:rPr>
        <w:t xml:space="preserve"> -Вариант размещения остановочного пункта</w:t>
      </w:r>
    </w:p>
    <w:p w:rsidR="00865E49" w:rsidRDefault="00865E49" w:rsidP="00865E49">
      <w:pPr>
        <w:rPr>
          <w:sz w:val="28"/>
          <w:lang w:val="ru-RU"/>
        </w:rPr>
      </w:pPr>
    </w:p>
    <w:p w:rsidR="00865E49" w:rsidRDefault="00865E49" w:rsidP="00865E49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7641F343" wp14:editId="5B1E54C3">
            <wp:extent cx="6486364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3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49" w:rsidRDefault="00865E49" w:rsidP="00865E49">
      <w:pPr>
        <w:spacing w:line="360" w:lineRule="auto"/>
        <w:ind w:firstLine="720"/>
        <w:jc w:val="center"/>
        <w:rPr>
          <w:sz w:val="28"/>
          <w:lang w:val="ru-RU"/>
        </w:rPr>
      </w:pPr>
    </w:p>
    <w:p w:rsidR="00865E49" w:rsidRDefault="00865E49" w:rsidP="00865E49">
      <w:pPr>
        <w:spacing w:line="360" w:lineRule="auto"/>
        <w:ind w:firstLine="720"/>
        <w:jc w:val="center"/>
        <w:rPr>
          <w:sz w:val="28"/>
          <w:lang w:val="ru-RU"/>
        </w:rPr>
      </w:pPr>
      <w:r w:rsidRPr="004D760E">
        <w:rPr>
          <w:sz w:val="28"/>
          <w:lang w:val="ru-RU"/>
        </w:rPr>
        <w:t xml:space="preserve">Рисунок </w:t>
      </w:r>
      <w:r>
        <w:rPr>
          <w:sz w:val="28"/>
          <w:lang w:val="ru-RU"/>
        </w:rPr>
        <w:t>2</w:t>
      </w:r>
      <w:r w:rsidRPr="004D760E">
        <w:rPr>
          <w:sz w:val="28"/>
          <w:lang w:val="ru-RU"/>
        </w:rPr>
        <w:t xml:space="preserve"> -Вариант остановочного пункта</w:t>
      </w:r>
      <w:r>
        <w:rPr>
          <w:sz w:val="28"/>
          <w:lang w:val="ru-RU"/>
        </w:rPr>
        <w:t xml:space="preserve"> закрытого типа</w:t>
      </w:r>
    </w:p>
    <w:p w:rsidR="00865E49" w:rsidRPr="004D760E" w:rsidRDefault="00865E49" w:rsidP="00865E49">
      <w:pPr>
        <w:spacing w:line="360" w:lineRule="auto"/>
        <w:ind w:firstLine="720"/>
        <w:jc w:val="center"/>
        <w:rPr>
          <w:sz w:val="28"/>
          <w:lang w:val="ru-RU"/>
        </w:rPr>
      </w:pPr>
    </w:p>
    <w:p w:rsidR="00865E49" w:rsidRDefault="00865E49" w:rsidP="00865E49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 wp14:anchorId="35A6ADC2" wp14:editId="5664BB0D">
            <wp:extent cx="6477000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49" w:rsidRDefault="00865E49" w:rsidP="00865E49">
      <w:pPr>
        <w:spacing w:line="360" w:lineRule="auto"/>
        <w:ind w:firstLine="720"/>
        <w:jc w:val="center"/>
        <w:rPr>
          <w:sz w:val="28"/>
          <w:lang w:val="ru-RU"/>
        </w:rPr>
      </w:pPr>
    </w:p>
    <w:p w:rsidR="00865E49" w:rsidRPr="004D760E" w:rsidRDefault="00865E49" w:rsidP="00865E49">
      <w:pPr>
        <w:spacing w:line="360" w:lineRule="auto"/>
        <w:ind w:firstLine="720"/>
        <w:jc w:val="center"/>
        <w:rPr>
          <w:sz w:val="28"/>
          <w:lang w:val="ru-RU"/>
        </w:rPr>
      </w:pPr>
      <w:r w:rsidRPr="004D760E">
        <w:rPr>
          <w:sz w:val="28"/>
          <w:lang w:val="ru-RU"/>
        </w:rPr>
        <w:t xml:space="preserve">Рисунок </w:t>
      </w:r>
      <w:r>
        <w:rPr>
          <w:sz w:val="28"/>
          <w:lang w:val="ru-RU"/>
        </w:rPr>
        <w:t>2.1</w:t>
      </w:r>
      <w:r w:rsidRPr="004D760E">
        <w:rPr>
          <w:sz w:val="28"/>
          <w:lang w:val="ru-RU"/>
        </w:rPr>
        <w:t xml:space="preserve"> -Вариант остановочного пункта</w:t>
      </w:r>
      <w:r>
        <w:rPr>
          <w:sz w:val="28"/>
          <w:lang w:val="ru-RU"/>
        </w:rPr>
        <w:t xml:space="preserve"> полузакрытого типа</w:t>
      </w:r>
    </w:p>
    <w:p w:rsidR="000C01E4" w:rsidRPr="004D760E" w:rsidRDefault="000C01E4" w:rsidP="000C01E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57" w:name="_Toc531041849"/>
      <w:r w:rsidRPr="004D760E">
        <w:rPr>
          <w:sz w:val="28"/>
          <w:szCs w:val="26"/>
          <w:lang w:val="ru-RU"/>
        </w:rPr>
        <w:lastRenderedPageBreak/>
        <w:t xml:space="preserve">3. Разработка мероприятий по созданию условий для развития и совершенствования велосипедного и пешеходного движения на территории </w:t>
      </w:r>
      <w:r>
        <w:rPr>
          <w:sz w:val="28"/>
          <w:szCs w:val="26"/>
          <w:lang w:val="ru-RU"/>
        </w:rPr>
        <w:t>Обливского сельского поселения</w:t>
      </w:r>
      <w:r w:rsidRPr="004D760E">
        <w:rPr>
          <w:sz w:val="28"/>
          <w:szCs w:val="26"/>
          <w:lang w:val="ru-RU"/>
        </w:rPr>
        <w:t>.</w:t>
      </w:r>
      <w:bookmarkEnd w:id="57"/>
    </w:p>
    <w:p w:rsidR="000C01E4" w:rsidRDefault="000C01E4" w:rsidP="000C01E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58" w:name="_Toc531041850"/>
      <w:r w:rsidRPr="004D760E">
        <w:rPr>
          <w:sz w:val="28"/>
          <w:szCs w:val="26"/>
          <w:lang w:val="ru-RU"/>
        </w:rPr>
        <w:t>3.1 Развитие и доступность велоинфраструктуры во взаимосвязи с дорожнотранспортным комплексом и пешеходным движением.</w:t>
      </w:r>
      <w:bookmarkEnd w:id="58"/>
    </w:p>
    <w:p w:rsidR="000C01E4" w:rsidRDefault="000C01E4" w:rsidP="000C01E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В соответствии с планами по развитию </w:t>
      </w:r>
      <w:r>
        <w:rPr>
          <w:sz w:val="28"/>
          <w:szCs w:val="26"/>
          <w:lang w:val="ru-RU"/>
        </w:rPr>
        <w:t>Обливского сельского поселения</w:t>
      </w:r>
      <w:r w:rsidRPr="004D760E">
        <w:rPr>
          <w:sz w:val="28"/>
          <w:szCs w:val="26"/>
          <w:lang w:val="ru-RU"/>
        </w:rPr>
        <w:t>, отдельное строительство велосипедных дорожек не предусмотрено и предполагается, что для передвижения на велосипедах будет использоваться существующая улично-дорожная сеть.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Потребности велосипедистов следует учитывать на всех участках улично - дорожной сети (УДС), а также при планировании новых разработок, где могут быть возможности создания маршрутов в обход существующих «узких мест». Также важно, чтобы велосипедистам были доступны удобные парковочные места вблизи объектов  притяжения.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Реализация этих решений приведет к большей стабильности транспортной системы, поощрению использования велотранспорта и, таким образом, будет содействовать достижению одной из основных целей Транспортной стратегии Российской Федерации на период до 2020 года.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К объектам, обеспечивающим велосипедное движение, относятся: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велосипедные дорожки;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места временного хранения велотранспорта (велопарковки).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Примечание - Допускается устраивать велосипедные полосы по краю улиц и дорог местного значения.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 </w:t>
      </w: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В местах, где велосипедные дорожки совпадают с пешеходными зонами, предлагается отделение пешеходной зоны от велосипедного маршрута посредством специальной разметки или обустройства специального покрытия. </w:t>
      </w: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lastRenderedPageBreak/>
        <w:t xml:space="preserve">Пример такого разделения показан на рисунке </w:t>
      </w:r>
      <w:r>
        <w:rPr>
          <w:sz w:val="28"/>
          <w:szCs w:val="26"/>
          <w:lang w:val="ru-RU"/>
        </w:rPr>
        <w:t>3.</w:t>
      </w:r>
      <w:r w:rsidRPr="004D760E">
        <w:rPr>
          <w:sz w:val="28"/>
          <w:szCs w:val="26"/>
          <w:lang w:val="ru-RU"/>
        </w:rPr>
        <w:t xml:space="preserve"> </w:t>
      </w:r>
      <w:r>
        <w:rPr>
          <w:sz w:val="28"/>
          <w:szCs w:val="26"/>
          <w:lang w:val="ru-RU"/>
        </w:rPr>
        <w:t xml:space="preserve">На </w:t>
      </w:r>
      <w:r w:rsidRPr="004D760E">
        <w:rPr>
          <w:sz w:val="28"/>
          <w:szCs w:val="26"/>
          <w:lang w:val="ru-RU"/>
        </w:rPr>
        <w:t xml:space="preserve">рисунке </w:t>
      </w:r>
      <w:r>
        <w:rPr>
          <w:sz w:val="28"/>
          <w:szCs w:val="26"/>
          <w:lang w:val="ru-RU"/>
        </w:rPr>
        <w:t>4 показано текущее состояние часто используемых веломаршрутов, а на рисунке 5 предлагаемый маршрут.</w:t>
      </w: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Default="000C01E4" w:rsidP="000C01E4">
      <w:pPr>
        <w:spacing w:line="360" w:lineRule="auto"/>
        <w:jc w:val="center"/>
        <w:rPr>
          <w:sz w:val="28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A67DD0" wp14:editId="60359882">
            <wp:extent cx="6428363" cy="5810250"/>
            <wp:effectExtent l="0" t="0" r="0" b="0"/>
            <wp:docPr id="7" name="Рисунок 7" descr="https://zabavnik.club/wp-content/uploads/znak_velosipednaya_dorozhka_26_150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znak_velosipednaya_dorozhka_26_150838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29" cy="58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E4" w:rsidRDefault="000C01E4" w:rsidP="000C01E4">
      <w:pPr>
        <w:rPr>
          <w:sz w:val="28"/>
          <w:szCs w:val="26"/>
          <w:lang w:val="ru-RU"/>
        </w:rPr>
      </w:pPr>
    </w:p>
    <w:p w:rsidR="000C01E4" w:rsidRDefault="000C01E4" w:rsidP="000C01E4">
      <w:pPr>
        <w:tabs>
          <w:tab w:val="left" w:pos="3360"/>
        </w:tabs>
        <w:spacing w:line="360" w:lineRule="auto"/>
        <w:ind w:firstLine="709"/>
        <w:jc w:val="center"/>
        <w:rPr>
          <w:sz w:val="28"/>
          <w:szCs w:val="26"/>
          <w:lang w:val="ru-RU"/>
        </w:rPr>
      </w:pPr>
      <w:r w:rsidRPr="00777751">
        <w:rPr>
          <w:sz w:val="28"/>
          <w:szCs w:val="26"/>
          <w:lang w:val="ru-RU"/>
        </w:rPr>
        <w:t>Рисунок 3 - Пример выделения велодорожки</w:t>
      </w: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</w:p>
    <w:p w:rsidR="000C01E4" w:rsidRPr="00E307B8" w:rsidRDefault="000C01E4" w:rsidP="000C01E4">
      <w:pPr>
        <w:rPr>
          <w:sz w:val="28"/>
          <w:szCs w:val="26"/>
          <w:lang w:val="ru-RU"/>
        </w:rPr>
      </w:pPr>
      <w:r>
        <w:rPr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 wp14:anchorId="0328AE7D" wp14:editId="4ABA9D2B">
            <wp:extent cx="6480175" cy="3869055"/>
            <wp:effectExtent l="0" t="0" r="0" b="0"/>
            <wp:docPr id="14" name="Рисунок 14" descr="C:\Users\ADMIN\Desktop\обливский\стр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ливский\страв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E4" w:rsidRDefault="000C01E4" w:rsidP="000C01E4">
      <w:pPr>
        <w:tabs>
          <w:tab w:val="left" w:pos="4440"/>
        </w:tabs>
        <w:rPr>
          <w:sz w:val="28"/>
          <w:szCs w:val="26"/>
          <w:lang w:val="ru-RU"/>
        </w:rPr>
      </w:pPr>
    </w:p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  <w:r w:rsidRPr="00777751">
        <w:rPr>
          <w:sz w:val="28"/>
          <w:szCs w:val="26"/>
          <w:lang w:val="ru-RU"/>
        </w:rPr>
        <w:t xml:space="preserve">Рисунок </w:t>
      </w:r>
      <w:r>
        <w:rPr>
          <w:sz w:val="28"/>
          <w:szCs w:val="26"/>
          <w:lang w:val="ru-RU"/>
        </w:rPr>
        <w:t>4 – Часто используемые маршруты</w:t>
      </w:r>
    </w:p>
    <w:p w:rsidR="000C01E4" w:rsidRDefault="000C01E4" w:rsidP="000C01E4">
      <w:pPr>
        <w:tabs>
          <w:tab w:val="left" w:pos="4440"/>
        </w:tabs>
        <w:rPr>
          <w:sz w:val="28"/>
          <w:szCs w:val="26"/>
          <w:lang w:val="ru-RU"/>
        </w:rPr>
      </w:pPr>
    </w:p>
    <w:p w:rsidR="000C01E4" w:rsidRDefault="000C01E4" w:rsidP="000C01E4">
      <w:pPr>
        <w:tabs>
          <w:tab w:val="left" w:pos="4440"/>
        </w:tabs>
        <w:rPr>
          <w:sz w:val="28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2C5775" wp14:editId="6424165E">
            <wp:extent cx="6480175" cy="35625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542" t="20661" r="8006" b="12396"/>
                    <a:stretch/>
                  </pic:blipFill>
                  <pic:spPr bwMode="auto">
                    <a:xfrm>
                      <a:off x="0" y="0"/>
                      <a:ext cx="6480175" cy="356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1E4" w:rsidRDefault="000C01E4" w:rsidP="000C01E4">
      <w:pPr>
        <w:tabs>
          <w:tab w:val="left" w:pos="4440"/>
        </w:tabs>
        <w:rPr>
          <w:sz w:val="28"/>
          <w:szCs w:val="26"/>
          <w:lang w:val="ru-RU"/>
        </w:rPr>
      </w:pPr>
    </w:p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  <w:r w:rsidRPr="00777751">
        <w:rPr>
          <w:sz w:val="28"/>
          <w:szCs w:val="26"/>
          <w:lang w:val="ru-RU"/>
        </w:rPr>
        <w:t xml:space="preserve">Рисунок </w:t>
      </w:r>
      <w:r>
        <w:rPr>
          <w:sz w:val="28"/>
          <w:szCs w:val="26"/>
          <w:lang w:val="ru-RU"/>
        </w:rPr>
        <w:t>5 – предлагаемый веломаршрут</w:t>
      </w:r>
    </w:p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lastRenderedPageBreak/>
        <w:t>В перспективе при реконструкции и строительстве дорог предлагается предусматривать устройство пространства для велосипедного движения на этапе разработки документации по реконструкции/строительству. 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велодорожек.</w:t>
      </w:r>
    </w:p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0C01E4" w:rsidRDefault="000C01E4" w:rsidP="000C01E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59" w:name="_Toc531041851"/>
      <w:r w:rsidRPr="004D760E">
        <w:rPr>
          <w:sz w:val="28"/>
          <w:szCs w:val="26"/>
          <w:lang w:val="ru-RU"/>
        </w:rPr>
        <w:t>3.2 Разработка мероприятий по совершенствованию условий пешеходного движения</w:t>
      </w:r>
      <w:bookmarkEnd w:id="59"/>
    </w:p>
    <w:p w:rsidR="00695C42" w:rsidRPr="004D760E" w:rsidRDefault="00695C42" w:rsidP="000C01E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В состав мероприятий, направленных на совершенствование условий пешеходного движения, входят: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мероприятия, направленные на снижение количества дорожно-транспортных происшествий (далее - ДТП) и тяжести их последствий с участием пешеходов;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мероприятия по предупреждению травматизма на пешеходных переходах вблизи детских и общеобразовательных учреждений, а также в местах массового перехода пешеходов;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мероприятия, направленные на обеспечение беспрепятственного перемещения пешеходных потоков.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В рамках реализации данных мероприятий рекомендуется: - установка пешеходных ограждений;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обустройство имеющихся пешеходных переходов современными техническими средствами организации дорожного движения (ТСОДД) и электроосвещением;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организация регулируемых пешеходных переходов на автомобильных дорогах;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 - обустройство новых пешеходных переходов в соответствии с требованиями действующих нормативных документов; </w:t>
      </w:r>
    </w:p>
    <w:p w:rsidR="000C01E4" w:rsidRDefault="000C01E4" w:rsidP="00695C4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 xml:space="preserve">- ликвидация наземных пешеходных переходов, не отвечающих требованиям действующих нормативных документов; </w:t>
      </w:r>
    </w:p>
    <w:p w:rsidR="000C01E4" w:rsidRPr="004D760E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lastRenderedPageBreak/>
        <w:t>Перечень мероприятий по усовершенствованию пешеходного движения представлен в таблице 3</w:t>
      </w:r>
    </w:p>
    <w:p w:rsidR="000C01E4" w:rsidRDefault="000C01E4" w:rsidP="000C01E4">
      <w:pPr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D760E">
        <w:rPr>
          <w:sz w:val="28"/>
          <w:szCs w:val="26"/>
          <w:lang w:val="ru-RU"/>
        </w:rPr>
        <w:t>Таблица 3 - Перечень мероприятий по совершенствованию пешеходного движения</w:t>
      </w:r>
      <w:r>
        <w:rPr>
          <w:sz w:val="28"/>
          <w:szCs w:val="26"/>
          <w:lang w:val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5988"/>
        <w:gridCol w:w="3474"/>
      </w:tblGrid>
      <w:tr w:rsidR="000C01E4" w:rsidRPr="00440BCE" w:rsidTr="003C04D3">
        <w:tc>
          <w:tcPr>
            <w:tcW w:w="959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5988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3474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Срок исполнения</w:t>
            </w:r>
          </w:p>
        </w:tc>
      </w:tr>
      <w:tr w:rsidR="000C01E4" w:rsidRPr="00440BCE" w:rsidTr="003C04D3">
        <w:tc>
          <w:tcPr>
            <w:tcW w:w="959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988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Установка светофоров и ис</w:t>
            </w:r>
            <w:r w:rsidRPr="00440BCE">
              <w:rPr>
                <w:sz w:val="28"/>
                <w:szCs w:val="28"/>
                <w:lang w:val="ru-RU"/>
              </w:rPr>
              <w:t>кус</w:t>
            </w:r>
            <w:r>
              <w:rPr>
                <w:sz w:val="28"/>
                <w:szCs w:val="28"/>
                <w:lang w:val="ru-RU"/>
              </w:rPr>
              <w:t>с</w:t>
            </w:r>
            <w:r w:rsidRPr="00440BCE">
              <w:rPr>
                <w:sz w:val="28"/>
                <w:szCs w:val="28"/>
                <w:lang w:val="ru-RU"/>
              </w:rPr>
              <w:t>твенных неровностей вблизи образовательных учреждений</w:t>
            </w:r>
          </w:p>
        </w:tc>
        <w:tc>
          <w:tcPr>
            <w:tcW w:w="3474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2019-2023</w:t>
            </w:r>
          </w:p>
        </w:tc>
      </w:tr>
      <w:tr w:rsidR="000C01E4" w:rsidRPr="00440BCE" w:rsidTr="003C04D3">
        <w:tc>
          <w:tcPr>
            <w:tcW w:w="959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988" w:type="dxa"/>
            <w:vAlign w:val="center"/>
          </w:tcPr>
          <w:p w:rsidR="000C01E4" w:rsidRPr="00440BCE" w:rsidRDefault="000C01E4" w:rsidP="003C04D3">
            <w:pPr>
              <w:jc w:val="center"/>
              <w:rPr>
                <w:sz w:val="28"/>
                <w:szCs w:val="28"/>
                <w:lang w:val="ru-RU"/>
              </w:rPr>
            </w:pPr>
            <w:r w:rsidRPr="00C4309A">
              <w:rPr>
                <w:sz w:val="28"/>
                <w:shd w:val="clear" w:color="auto" w:fill="FFFFFF"/>
                <w:lang w:val="ru-RU"/>
              </w:rPr>
              <w:t xml:space="preserve">Проведение комплекса мероприятий по медицинскому обеспечению </w:t>
            </w:r>
            <w:r w:rsidRPr="00C4309A">
              <w:rPr>
                <w:sz w:val="28"/>
                <w:shd w:val="clear" w:color="auto" w:fill="FFFFFF"/>
              </w:rPr>
              <w:t>БД</w:t>
            </w:r>
          </w:p>
        </w:tc>
        <w:tc>
          <w:tcPr>
            <w:tcW w:w="3474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2019-2023</w:t>
            </w:r>
          </w:p>
        </w:tc>
      </w:tr>
      <w:tr w:rsidR="000C01E4" w:rsidRPr="00440BCE" w:rsidTr="003C04D3">
        <w:tc>
          <w:tcPr>
            <w:tcW w:w="959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988" w:type="dxa"/>
            <w:vAlign w:val="center"/>
          </w:tcPr>
          <w:p w:rsidR="000C01E4" w:rsidRPr="00C4309A" w:rsidRDefault="000C01E4" w:rsidP="003C04D3">
            <w:pPr>
              <w:jc w:val="center"/>
              <w:rPr>
                <w:sz w:val="28"/>
                <w:szCs w:val="28"/>
                <w:lang w:val="ru-RU"/>
              </w:rPr>
            </w:pPr>
            <w:r w:rsidRPr="00C4309A">
              <w:rPr>
                <w:sz w:val="28"/>
                <w:shd w:val="clear" w:color="auto" w:fill="FFFFFF"/>
                <w:lang w:val="ru-RU"/>
              </w:rPr>
              <w:t>Организация подготовки водителей транспортных средств, обучение населения правилам БД</w:t>
            </w:r>
          </w:p>
        </w:tc>
        <w:tc>
          <w:tcPr>
            <w:tcW w:w="3474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2019-2023</w:t>
            </w:r>
          </w:p>
        </w:tc>
      </w:tr>
      <w:tr w:rsidR="000C01E4" w:rsidRPr="00C4309A" w:rsidTr="003C04D3">
        <w:tc>
          <w:tcPr>
            <w:tcW w:w="959" w:type="dxa"/>
            <w:vAlign w:val="center"/>
          </w:tcPr>
          <w:p w:rsidR="000C01E4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988" w:type="dxa"/>
            <w:vAlign w:val="center"/>
          </w:tcPr>
          <w:p w:rsidR="000C01E4" w:rsidRPr="00C4309A" w:rsidRDefault="000C01E4" w:rsidP="003C04D3">
            <w:pPr>
              <w:jc w:val="center"/>
              <w:rPr>
                <w:sz w:val="28"/>
                <w:shd w:val="clear" w:color="auto" w:fill="FFFFFF"/>
                <w:lang w:val="ru-RU"/>
              </w:rPr>
            </w:pPr>
            <w:r>
              <w:rPr>
                <w:sz w:val="28"/>
                <w:shd w:val="clear" w:color="auto" w:fill="FFFFFF"/>
                <w:lang w:val="ru-RU"/>
              </w:rPr>
              <w:t xml:space="preserve">Установка пешеходных ограждений вблизи опасных пешеходных переходов </w:t>
            </w:r>
          </w:p>
        </w:tc>
        <w:tc>
          <w:tcPr>
            <w:tcW w:w="3474" w:type="dxa"/>
            <w:vAlign w:val="center"/>
          </w:tcPr>
          <w:p w:rsidR="000C01E4" w:rsidRPr="00440BCE" w:rsidRDefault="000C01E4" w:rsidP="003C04D3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440BCE">
              <w:rPr>
                <w:sz w:val="28"/>
                <w:szCs w:val="28"/>
                <w:lang w:val="ru-RU"/>
              </w:rPr>
              <w:t>2019-2023</w:t>
            </w:r>
          </w:p>
        </w:tc>
      </w:tr>
    </w:tbl>
    <w:p w:rsidR="000C01E4" w:rsidRDefault="000C01E4" w:rsidP="000C01E4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0C01E4" w:rsidRPr="00C4309A" w:rsidRDefault="000C01E4" w:rsidP="000C01E4">
      <w:pPr>
        <w:pStyle w:val="1"/>
        <w:jc w:val="center"/>
        <w:rPr>
          <w:sz w:val="28"/>
          <w:szCs w:val="28"/>
          <w:lang w:val="ru-RU"/>
        </w:rPr>
      </w:pPr>
      <w:bookmarkStart w:id="60" w:name="_Toc531041852"/>
      <w:r w:rsidRPr="00C4309A">
        <w:rPr>
          <w:sz w:val="28"/>
          <w:szCs w:val="28"/>
          <w:lang w:val="ru-RU"/>
        </w:rPr>
        <w:t>3.2.1 Установка пешеходных ограждений</w:t>
      </w:r>
      <w:bookmarkEnd w:id="60"/>
    </w:p>
    <w:p w:rsidR="000C01E4" w:rsidRPr="00C4309A" w:rsidRDefault="000C01E4" w:rsidP="000C01E4">
      <w:pPr>
        <w:rPr>
          <w:sz w:val="28"/>
          <w:szCs w:val="28"/>
          <w:lang w:val="ru-RU"/>
        </w:rPr>
      </w:pPr>
    </w:p>
    <w:p w:rsidR="000C01E4" w:rsidRPr="00C4309A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C4309A">
        <w:rPr>
          <w:sz w:val="28"/>
          <w:szCs w:val="28"/>
          <w:lang w:val="ru-RU"/>
        </w:rPr>
        <w:t xml:space="preserve">В местах обустройства тротуаров для движения пешеходов, для предотвращения перехода пешеходом проезжей части в неустановленных местах используются ограничивающие пешеходные ограждения. Пример применения пешеходных ограждений показан на рисунке </w:t>
      </w:r>
      <w:r>
        <w:rPr>
          <w:sz w:val="28"/>
          <w:szCs w:val="28"/>
          <w:lang w:val="ru-RU"/>
        </w:rPr>
        <w:t>6</w:t>
      </w:r>
      <w:r w:rsidRPr="00C4309A">
        <w:rPr>
          <w:sz w:val="28"/>
          <w:szCs w:val="28"/>
          <w:lang w:val="ru-RU"/>
        </w:rPr>
        <w:t>.</w:t>
      </w:r>
    </w:p>
    <w:p w:rsidR="000C01E4" w:rsidRDefault="000C01E4" w:rsidP="000C01E4">
      <w:pPr>
        <w:spacing w:line="360" w:lineRule="auto"/>
        <w:jc w:val="center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577AFF85" wp14:editId="24A97652">
            <wp:extent cx="6514466" cy="40862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1c6b6c2f93cd0f3a6ba327e0f9d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59" cy="40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E4" w:rsidRDefault="000C01E4" w:rsidP="000C01E4">
      <w:pPr>
        <w:rPr>
          <w:sz w:val="26"/>
          <w:szCs w:val="26"/>
          <w:lang w:val="ru-RU"/>
        </w:rPr>
      </w:pPr>
    </w:p>
    <w:p w:rsidR="000C01E4" w:rsidRPr="00D65EF5" w:rsidRDefault="000C01E4" w:rsidP="000C01E4">
      <w:pPr>
        <w:jc w:val="center"/>
        <w:rPr>
          <w:sz w:val="28"/>
          <w:szCs w:val="26"/>
          <w:lang w:val="ru-RU"/>
        </w:rPr>
      </w:pPr>
      <w:r w:rsidRPr="00D65EF5">
        <w:rPr>
          <w:sz w:val="28"/>
          <w:szCs w:val="26"/>
          <w:lang w:val="ru-RU"/>
        </w:rPr>
        <w:t>Рисунок 6 - Пример размещения ограждения</w:t>
      </w:r>
    </w:p>
    <w:p w:rsidR="000C01E4" w:rsidRDefault="000C01E4" w:rsidP="000C01E4">
      <w:pPr>
        <w:jc w:val="center"/>
        <w:rPr>
          <w:sz w:val="26"/>
          <w:szCs w:val="26"/>
          <w:lang w:val="ru-RU"/>
        </w:rPr>
      </w:pP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Также ограничивающие пешеходные ограждения перильного типа или сетки применяют: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- на разделительных полосах шириной не менее 1 м между основной проезжей частью и местным проездом; </w:t>
      </w: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- напротив остановок общественного транспорта с подземными или надземными пешеходными переходами в пределах длины остановочной площадки, на протяжении не менее 20 м в каждую сторону за ее пределами, при отсутствии на разделительной полосе удерживающих ограждений для автомобилей. Их устанавливают на расстоянии не менее 0,3 м от кромки проезжей части</w:t>
      </w:r>
      <w:r>
        <w:rPr>
          <w:sz w:val="28"/>
          <w:szCs w:val="26"/>
          <w:lang w:val="ru-RU"/>
        </w:rPr>
        <w:t>.</w:t>
      </w: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Pr="00424305" w:rsidRDefault="000C01E4" w:rsidP="000C01E4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61" w:name="_Toc531041853"/>
      <w:r w:rsidRPr="00424305">
        <w:rPr>
          <w:sz w:val="28"/>
          <w:szCs w:val="26"/>
          <w:lang w:val="ru-RU"/>
        </w:rPr>
        <w:lastRenderedPageBreak/>
        <w:t>3.2.2 Обустройство имеющихся пешеходных переходов современными техническими средствами организации дорожного движения (ТСОДД) и электроосвещением</w:t>
      </w:r>
      <w:bookmarkEnd w:id="61"/>
    </w:p>
    <w:p w:rsidR="000C01E4" w:rsidRPr="00DB190C" w:rsidRDefault="000C01E4" w:rsidP="000C01E4">
      <w:pPr>
        <w:spacing w:line="360" w:lineRule="auto"/>
        <w:ind w:firstLine="720"/>
        <w:jc w:val="both"/>
        <w:rPr>
          <w:sz w:val="26"/>
          <w:szCs w:val="26"/>
          <w:lang w:val="ru-RU"/>
        </w:rPr>
      </w:pP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Согласно данным статистики ДТП, на территории </w:t>
      </w:r>
      <w:r>
        <w:rPr>
          <w:sz w:val="28"/>
          <w:szCs w:val="26"/>
          <w:lang w:val="ru-RU"/>
        </w:rPr>
        <w:t xml:space="preserve">Обливского </w:t>
      </w:r>
      <w:r w:rsidR="003C04D3">
        <w:rPr>
          <w:sz w:val="28"/>
          <w:szCs w:val="26"/>
          <w:lang w:val="ru-RU"/>
        </w:rPr>
        <w:t>сельского поселения</w:t>
      </w:r>
      <w:r w:rsidRPr="00424305">
        <w:rPr>
          <w:sz w:val="28"/>
          <w:szCs w:val="26"/>
          <w:lang w:val="ru-RU"/>
        </w:rPr>
        <w:t xml:space="preserve"> </w:t>
      </w:r>
      <w:r w:rsidR="003C04D3">
        <w:rPr>
          <w:sz w:val="28"/>
          <w:szCs w:val="26"/>
          <w:lang w:val="ru-RU"/>
        </w:rPr>
        <w:t xml:space="preserve">одним из видов </w:t>
      </w:r>
      <w:r w:rsidRPr="00424305">
        <w:rPr>
          <w:sz w:val="28"/>
          <w:szCs w:val="26"/>
          <w:lang w:val="ru-RU"/>
        </w:rPr>
        <w:t xml:space="preserve">ДТП составляет наезд на пешехода, в том числе на пешеходных переходах. Зачастую это происходит из-за недостаточной визуализации зоны пешеходного перехода. Для сокращения количества ДТП, произошедших в зоне пешеходного перехода по вине водителей, требуется доведение существующих нерегулируемых и регулируемых пешеходных переходов до нормативных требований: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- замена существующих дорожных знаков 5.19.1 и 5.19.2 «Пешеходный переход» и 1.23 “Дети” на знаки, выполненные на щитах со световозвращающей флуоресцентной пленкой желто-зеленого цвета;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- на дорогах и улицах с двухсторонним движением с двумя и более полосами для движения в данном направлении, а также на дорогах с односторонним движением с тремя и более полосами знак 5.19.1 дублируют над проезжей частью;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- дублирование линий дорожной разметки световозвращателями дорожными;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- распространение световозвращающих элементов (фликеров) среди жителей </w:t>
      </w:r>
      <w:r w:rsidR="00482220">
        <w:rPr>
          <w:sz w:val="28"/>
          <w:szCs w:val="26"/>
          <w:lang w:val="ru-RU"/>
        </w:rPr>
        <w:t>сельского поселения.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- изготовление и распространение световозвращающих элементов (брелоков, наклеек и т.п.) в среде дошкольников и учащихся младших классов.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Также необходимо проводить образовательные мероприятия в школах и детских садах, направленные на повышение культуры поведения на дороге и изучение правил дорожного движения: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 - создание серии видеофильмов по безопасному поведению на дорогах и улицах для внеклассной работы с учащимися общеобразовательных учреждений и воспитанниками учреждений дополнительного образования;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 xml:space="preserve">- разработка и тиражирование научно-методических материалов, образовательных программ, печатных и электронных учебных пособий по </w:t>
      </w:r>
      <w:r w:rsidRPr="00424305">
        <w:rPr>
          <w:sz w:val="28"/>
          <w:szCs w:val="26"/>
          <w:lang w:val="ru-RU"/>
        </w:rPr>
        <w:lastRenderedPageBreak/>
        <w:t xml:space="preserve">безопасному поведению на дорогах и улицах.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- создание видео- и телевизионной информационно-пропагандистской продукции, организация тематической (социальной) наружной рекламы (баннеры, перетяжки), а также размещение материалов в средствах массовой информации, общественном транспорте.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6"/>
          <w:lang w:val="ru-RU"/>
        </w:rPr>
      </w:pPr>
    </w:p>
    <w:p w:rsidR="000C01E4" w:rsidRPr="00424305" w:rsidRDefault="000C01E4" w:rsidP="000C01E4">
      <w:pPr>
        <w:pStyle w:val="1"/>
        <w:spacing w:before="0" w:line="360" w:lineRule="auto"/>
        <w:ind w:left="0" w:firstLine="720"/>
        <w:jc w:val="center"/>
        <w:rPr>
          <w:sz w:val="28"/>
          <w:szCs w:val="28"/>
          <w:lang w:val="ru-RU"/>
        </w:rPr>
      </w:pPr>
      <w:bookmarkStart w:id="62" w:name="_Toc531041854"/>
      <w:r w:rsidRPr="00424305">
        <w:rPr>
          <w:sz w:val="28"/>
          <w:szCs w:val="28"/>
          <w:lang w:val="ru-RU"/>
        </w:rPr>
        <w:t>3.2.3 Обеспечение доступности объектов для маломобильных групп населения</w:t>
      </w:r>
      <w:bookmarkEnd w:id="62"/>
    </w:p>
    <w:p w:rsidR="000C01E4" w:rsidRPr="0053132B" w:rsidRDefault="000C01E4" w:rsidP="000C01E4">
      <w:pPr>
        <w:rPr>
          <w:sz w:val="24"/>
          <w:szCs w:val="28"/>
          <w:lang w:val="ru-RU"/>
        </w:rPr>
      </w:pP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 xml:space="preserve">Мероприятия по обеспечению доступности объектов для маломобильных групп населения должны выполняться на основании требований: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>- ГОСТ Р 52875-2007 - Указатели тактильные для инвалидов по зрению.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 xml:space="preserve">- ОДМ 218.2.007-2011 Отраслевой дорожный методический документ.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>- Методических рекомендаций по проектированию мероприятий по обеспечению доступа инвалидов к объектам дорожного хозяйства.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 xml:space="preserve">- Распоряжения Федерального дорожного агентства от 05.06.2013 г. №758-р </w:t>
      </w:r>
    </w:p>
    <w:p w:rsidR="000C01E4" w:rsidRPr="00424305" w:rsidRDefault="000C01E4" w:rsidP="000C01E4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>Для инвалидов с дефектами зрения, в том числе полностью слепых,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съездов, на пути следования по тротуарам, перед препятствиями, а также на посадочных площадках остановочных пунктов. Поверхность указателей должна быть шероховатой рифленой с противоскользящими свойствами, отличной по с</w:t>
      </w:r>
      <w:r>
        <w:rPr>
          <w:sz w:val="28"/>
          <w:szCs w:val="28"/>
          <w:lang w:val="ru-RU"/>
        </w:rPr>
        <w:t>труктуре и цвету от прилегающей</w:t>
      </w:r>
      <w:r w:rsidRPr="00424305">
        <w:rPr>
          <w:sz w:val="28"/>
          <w:szCs w:val="28"/>
          <w:lang w:val="ru-RU"/>
        </w:rPr>
        <w:t xml:space="preserve"> поверхности дорожного или напольного покрытия, и обеспечивать ее распознавание инвалидами по зрению на ощупь и (или) визуально.</w:t>
      </w:r>
    </w:p>
    <w:p w:rsidR="000C01E4" w:rsidRPr="00424305" w:rsidRDefault="000C01E4" w:rsidP="000C01E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424305">
        <w:rPr>
          <w:sz w:val="28"/>
          <w:szCs w:val="28"/>
          <w:lang w:val="ru-RU"/>
        </w:rPr>
        <w:t xml:space="preserve">Пример установки тактильных плит и съездов  вблизи пешеходных переходов представлены на рисунках </w:t>
      </w:r>
      <w:r>
        <w:rPr>
          <w:sz w:val="28"/>
          <w:szCs w:val="28"/>
          <w:lang w:val="ru-RU"/>
        </w:rPr>
        <w:t>7 и 8</w:t>
      </w:r>
      <w:r w:rsidRPr="00424305">
        <w:rPr>
          <w:sz w:val="28"/>
          <w:szCs w:val="28"/>
          <w:lang w:val="ru-RU"/>
        </w:rPr>
        <w:t>.</w:t>
      </w:r>
    </w:p>
    <w:p w:rsidR="000C01E4" w:rsidRPr="00440BCE" w:rsidRDefault="000C01E4" w:rsidP="000C01E4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142CFBF0" wp14:editId="1CC9D8FE">
            <wp:extent cx="6482715" cy="23742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ктильные плиты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E4" w:rsidRDefault="000C01E4" w:rsidP="000C01E4">
      <w:pPr>
        <w:rPr>
          <w:lang w:val="ru-RU"/>
        </w:rPr>
      </w:pPr>
    </w:p>
    <w:p w:rsidR="000C01E4" w:rsidRDefault="000C01E4" w:rsidP="000C01E4">
      <w:pPr>
        <w:jc w:val="center"/>
        <w:rPr>
          <w:sz w:val="28"/>
          <w:lang w:val="ru-RU"/>
        </w:rPr>
      </w:pPr>
      <w:r w:rsidRPr="00424305">
        <w:rPr>
          <w:sz w:val="28"/>
          <w:lang w:val="ru-RU"/>
        </w:rPr>
        <w:t xml:space="preserve">Рисунок </w:t>
      </w:r>
      <w:r>
        <w:rPr>
          <w:sz w:val="28"/>
          <w:lang w:val="ru-RU"/>
        </w:rPr>
        <w:t>7</w:t>
      </w:r>
      <w:r w:rsidRPr="00424305">
        <w:rPr>
          <w:sz w:val="28"/>
          <w:lang w:val="ru-RU"/>
        </w:rPr>
        <w:t xml:space="preserve"> - Применение тактильных плит</w:t>
      </w:r>
    </w:p>
    <w:p w:rsidR="000C01E4" w:rsidRPr="00424305" w:rsidRDefault="000C01E4" w:rsidP="000C01E4">
      <w:pPr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 wp14:anchorId="06964199" wp14:editId="4D5F3C55">
            <wp:extent cx="6482715" cy="22117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дус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E4" w:rsidRPr="00424305" w:rsidRDefault="000C01E4" w:rsidP="000C01E4">
      <w:pPr>
        <w:rPr>
          <w:sz w:val="28"/>
          <w:lang w:val="ru-RU"/>
        </w:rPr>
      </w:pPr>
    </w:p>
    <w:p w:rsidR="000C01E4" w:rsidRDefault="000C01E4" w:rsidP="000C01E4">
      <w:pPr>
        <w:jc w:val="center"/>
        <w:rPr>
          <w:sz w:val="28"/>
          <w:lang w:val="ru-RU"/>
        </w:rPr>
      </w:pPr>
      <w:r>
        <w:rPr>
          <w:sz w:val="28"/>
          <w:lang w:val="ru-RU"/>
        </w:rPr>
        <w:t>Рисунок 8 - применение съездов на пешеходных переходах</w:t>
      </w:r>
    </w:p>
    <w:p w:rsidR="00865E49" w:rsidRDefault="00865E49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Default="003C04D3">
      <w:pPr>
        <w:rPr>
          <w:lang w:val="ru-RU"/>
        </w:rPr>
      </w:pPr>
    </w:p>
    <w:p w:rsidR="003C04D3" w:rsidRPr="00424305" w:rsidRDefault="003C04D3" w:rsidP="003C04D3">
      <w:pPr>
        <w:pStyle w:val="1"/>
        <w:spacing w:before="0" w:line="360" w:lineRule="auto"/>
        <w:ind w:left="0" w:firstLine="720"/>
        <w:jc w:val="center"/>
        <w:rPr>
          <w:sz w:val="28"/>
          <w:szCs w:val="26"/>
          <w:lang w:val="ru-RU"/>
        </w:rPr>
      </w:pPr>
      <w:bookmarkStart w:id="63" w:name="_Toc531041855"/>
      <w:r w:rsidRPr="00424305">
        <w:rPr>
          <w:sz w:val="28"/>
          <w:szCs w:val="26"/>
          <w:lang w:val="ru-RU"/>
        </w:rPr>
        <w:lastRenderedPageBreak/>
        <w:t>4. Разработка мероприятий по оптимизации парковочного пространства</w:t>
      </w:r>
      <w:bookmarkEnd w:id="63"/>
    </w:p>
    <w:p w:rsidR="003C04D3" w:rsidRPr="00622D62" w:rsidRDefault="003C04D3" w:rsidP="003C04D3">
      <w:pPr>
        <w:rPr>
          <w:sz w:val="28"/>
          <w:lang w:val="ru-RU"/>
        </w:rPr>
      </w:pPr>
    </w:p>
    <w:p w:rsidR="003C04D3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Для обеспечения эффективного использования ширины проезжей части и возможност</w:t>
      </w:r>
      <w:r>
        <w:rPr>
          <w:sz w:val="28"/>
          <w:szCs w:val="26"/>
          <w:lang w:val="ru-RU"/>
        </w:rPr>
        <w:t xml:space="preserve">и парковки транспортных средств, </w:t>
      </w:r>
      <w:r w:rsidRPr="00424305">
        <w:rPr>
          <w:sz w:val="28"/>
          <w:szCs w:val="26"/>
          <w:lang w:val="ru-RU"/>
        </w:rPr>
        <w:t xml:space="preserve">предлагаются следующие мероприятия, которые помогут эффективно использовать ширину проезжей части, разгрузить крайние полосы от припаркованных автомобилей, мешающих движению, увеличить пропускную способность: </w:t>
      </w:r>
    </w:p>
    <w:p w:rsidR="003C04D3" w:rsidRPr="00424305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- создание дополнительных парковок в доступных местах;</w:t>
      </w:r>
    </w:p>
    <w:p w:rsidR="003C04D3" w:rsidRPr="00424305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- ограничение или полный отказ от возможности остановки и стоянки транспортных средств на наиболее загруженных участках улиц. Такие мероприятия следует особенно применять вблизи образовательных учреждений.</w:t>
      </w:r>
    </w:p>
    <w:p w:rsidR="003C04D3" w:rsidRPr="00424305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Данные мероприятия позволят общественному транспорту придерживаться установленного расписания маршрутов и увеличить пропускную способность улиц.</w:t>
      </w:r>
    </w:p>
    <w:p w:rsidR="003C04D3" w:rsidRPr="00424305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Мероприятия по запрету остановки и стоянки реализуются установкой дорожных знаков 3.27 «Остановка запрещена» и 3.28 «Стоянка запрещена» с табличками 8.2.4 «Зона действия» и 8.2.3 «Конец зоны действия».</w:t>
      </w:r>
    </w:p>
    <w:p w:rsidR="003C04D3" w:rsidRPr="00424305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>
        <w:rPr>
          <w:sz w:val="28"/>
          <w:szCs w:val="26"/>
          <w:lang w:val="ru-RU"/>
        </w:rPr>
        <w:t xml:space="preserve">В дополнение </w:t>
      </w:r>
      <w:r w:rsidRPr="00424305">
        <w:rPr>
          <w:sz w:val="28"/>
          <w:szCs w:val="26"/>
          <w:lang w:val="ru-RU"/>
        </w:rPr>
        <w:t>наносится разметка 1.4 и 1.10. Парковки в карманах в зоне действия знаков остаются и оборудуются дорожным знаком 6.4 «Парковка  с табличками 8.6.1 - 8.6.9 «Способ постановки транспортного средства на стоянку».</w:t>
      </w:r>
    </w:p>
    <w:p w:rsidR="003C04D3" w:rsidRPr="00424305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424305">
        <w:rPr>
          <w:sz w:val="28"/>
          <w:szCs w:val="26"/>
          <w:lang w:val="ru-RU"/>
        </w:rPr>
        <w:t>При строительстве новых жилых кварталов необходимо предусматривать нормативное обеспечение жителей парковочными местами.</w:t>
      </w: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Pr="00656FCD" w:rsidRDefault="003C04D3" w:rsidP="003C04D3">
      <w:pPr>
        <w:pStyle w:val="1"/>
        <w:jc w:val="center"/>
        <w:rPr>
          <w:sz w:val="28"/>
          <w:szCs w:val="26"/>
          <w:lang w:val="ru-RU"/>
        </w:rPr>
      </w:pPr>
      <w:bookmarkStart w:id="64" w:name="_Toc531041856"/>
      <w:r w:rsidRPr="00656FCD">
        <w:rPr>
          <w:sz w:val="28"/>
          <w:szCs w:val="26"/>
          <w:lang w:val="ru-RU"/>
        </w:rPr>
        <w:lastRenderedPageBreak/>
        <w:t>5. Актуализация Комплексной схемы организации дорожного движения</w:t>
      </w:r>
      <w:bookmarkEnd w:id="64"/>
    </w:p>
    <w:p w:rsidR="003C04D3" w:rsidRPr="00656FCD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4"/>
          <w:lang w:val="ru-RU"/>
        </w:rPr>
      </w:pPr>
    </w:p>
    <w:p w:rsidR="003C04D3" w:rsidRPr="00656FCD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656FCD">
        <w:rPr>
          <w:sz w:val="28"/>
          <w:szCs w:val="26"/>
          <w:lang w:val="ru-RU"/>
        </w:rPr>
        <w:t xml:space="preserve">Каждые 3 - 5 лет должна быть выполнена актуализация КСОДД для уточнения необходимости и целесообразности реализации предлагаемых мероприятий, определения объемов работ и финансирования с учетом текущих нормативов и расценок. </w:t>
      </w:r>
    </w:p>
    <w:p w:rsidR="003C04D3" w:rsidRPr="00656FCD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656FCD">
        <w:rPr>
          <w:sz w:val="28"/>
          <w:szCs w:val="26"/>
          <w:lang w:val="ru-RU"/>
        </w:rPr>
        <w:t xml:space="preserve">Часть мероприятий по ОДД и БДД разрабатывается только в краткосрочной перспективе и на следующий расчетный период они должны быть включены в программу на основе анализа текущей ситуации на УДС муниципального образования с учетом уточненных данных по имеющимся очагам аварийности. </w:t>
      </w:r>
    </w:p>
    <w:p w:rsidR="003C04D3" w:rsidRPr="00656FCD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656FCD">
        <w:rPr>
          <w:sz w:val="28"/>
          <w:szCs w:val="26"/>
          <w:lang w:val="ru-RU"/>
        </w:rPr>
        <w:t xml:space="preserve">Необходимо предусмотреть актуализацию КСОДД в: </w:t>
      </w:r>
    </w:p>
    <w:p w:rsidR="003C04D3" w:rsidRPr="00656FCD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656FCD">
        <w:rPr>
          <w:sz w:val="28"/>
          <w:szCs w:val="26"/>
          <w:lang w:val="ru-RU"/>
        </w:rPr>
        <w:t xml:space="preserve">- 2022 г. - актуализация КСОДД на 2023 - 2027 гг.; </w:t>
      </w:r>
    </w:p>
    <w:p w:rsidR="003C04D3" w:rsidRPr="00656FCD" w:rsidRDefault="003C04D3" w:rsidP="003C04D3">
      <w:pPr>
        <w:tabs>
          <w:tab w:val="left" w:pos="5796"/>
        </w:tabs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656FCD">
        <w:rPr>
          <w:sz w:val="28"/>
          <w:szCs w:val="26"/>
          <w:lang w:val="ru-RU"/>
        </w:rPr>
        <w:t>- 2027 г. - актуализация КСОДД на 2028 - 2032 гг.</w:t>
      </w: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Pr="00656FCD" w:rsidRDefault="003C04D3" w:rsidP="003C04D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5" w:name="_Toc531041857"/>
      <w:r w:rsidRPr="00656F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6. Разработка системы показателей и прогнозная оценка эффективности мероприятий.</w:t>
      </w:r>
      <w:bookmarkEnd w:id="65"/>
    </w:p>
    <w:p w:rsidR="003C04D3" w:rsidRPr="00656FCD" w:rsidRDefault="003C04D3" w:rsidP="003C04D3">
      <w:pPr>
        <w:rPr>
          <w:sz w:val="28"/>
          <w:szCs w:val="28"/>
          <w:lang w:val="ru-RU" w:eastAsia="ru-RU" w:bidi="ru-RU"/>
        </w:rPr>
      </w:pPr>
    </w:p>
    <w:p w:rsidR="003C04D3" w:rsidRPr="00656FCD" w:rsidRDefault="003C04D3" w:rsidP="003F2548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В таблице </w:t>
      </w:r>
      <w:r>
        <w:rPr>
          <w:sz w:val="28"/>
          <w:szCs w:val="28"/>
          <w:lang w:val="ru-RU"/>
        </w:rPr>
        <w:t>4</w:t>
      </w:r>
      <w:r w:rsidRPr="00656FCD">
        <w:rPr>
          <w:sz w:val="28"/>
          <w:szCs w:val="28"/>
          <w:lang w:val="ru-RU"/>
        </w:rPr>
        <w:t xml:space="preserve"> отражена предлагаемая система показателей, характеризующих эффективность схемы организации дорожного движения на территории </w:t>
      </w:r>
      <w:r>
        <w:rPr>
          <w:sz w:val="28"/>
          <w:szCs w:val="28"/>
          <w:lang w:val="ru-RU"/>
        </w:rPr>
        <w:t xml:space="preserve">Обливского </w:t>
      </w:r>
      <w:r w:rsidR="003F2548">
        <w:rPr>
          <w:sz w:val="28"/>
          <w:szCs w:val="28"/>
          <w:lang w:val="ru-RU"/>
        </w:rPr>
        <w:t>сельского поселения</w:t>
      </w:r>
      <w:r w:rsidRPr="00656FCD">
        <w:rPr>
          <w:sz w:val="28"/>
          <w:szCs w:val="28"/>
          <w:lang w:val="ru-RU"/>
        </w:rPr>
        <w:t>.</w:t>
      </w:r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Так, реализация мероприятий, отраженных в КСОДД и программных документах  по  развитию  улично-дорожной  сети,  в  долгосрочной  перспективе позволит сократить среднее время реализации корреспонденций. Доля дорог, отвечающих нормативным требованиям, возрастет.</w:t>
      </w:r>
    </w:p>
    <w:p w:rsidR="003F2548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Прогнозная стоимость Программы взаимоувязанных мероприятий по развитию транспортной системы и оптимизации схемы организации дорожного движения на территории </w:t>
      </w:r>
      <w:r>
        <w:rPr>
          <w:sz w:val="28"/>
          <w:szCs w:val="28"/>
          <w:lang w:val="ru-RU"/>
        </w:rPr>
        <w:t xml:space="preserve"> Обливского </w:t>
      </w:r>
      <w:r w:rsidR="003F2548">
        <w:rPr>
          <w:sz w:val="28"/>
          <w:szCs w:val="28"/>
          <w:lang w:val="ru-RU"/>
        </w:rPr>
        <w:t>сельского поселения</w:t>
      </w:r>
      <w:r w:rsidRPr="00656FCD">
        <w:rPr>
          <w:sz w:val="28"/>
          <w:szCs w:val="28"/>
          <w:lang w:val="ru-RU"/>
        </w:rPr>
        <w:t xml:space="preserve"> представлена в </w:t>
      </w:r>
    </w:p>
    <w:p w:rsidR="003C04D3" w:rsidRPr="00656FCD" w:rsidRDefault="003C04D3" w:rsidP="003F2548">
      <w:pPr>
        <w:spacing w:line="360" w:lineRule="auto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таблице 2.</w:t>
      </w:r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Оценка эффективности реализации Программы (далее – Оценка) осуществляется заказчиком ежегодно в течение всего срока ее реализации и по окончании ее реализации.</w:t>
      </w:r>
    </w:p>
    <w:p w:rsidR="003C04D3" w:rsidRPr="00656FCD" w:rsidRDefault="003C04D3" w:rsidP="003C04D3">
      <w:pPr>
        <w:pStyle w:val="a3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rFonts w:eastAsia="Arial"/>
          <w:sz w:val="28"/>
          <w:szCs w:val="28"/>
          <w:lang w:val="ru-RU"/>
        </w:rPr>
        <w:t>Источником информации для проведения оценки эффективности являются отчеты</w:t>
      </w:r>
      <w:r w:rsidRPr="00656FCD">
        <w:rPr>
          <w:sz w:val="28"/>
          <w:szCs w:val="28"/>
          <w:lang w:val="ru-RU"/>
        </w:rPr>
        <w:t xml:space="preserve"> исполнителей мероприятий Программы о достигнутых результатах, использовании финансовых средств за отчетный период.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Оценка осуществляется по следующим критериям: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Достижение запланированных значений целевых показателей.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Степень достижения</w:t>
      </w:r>
      <w:r w:rsidRPr="00656FCD">
        <w:rPr>
          <w:bCs/>
          <w:i/>
          <w:sz w:val="28"/>
          <w:szCs w:val="28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>запланированных результатов по каждому целевому показателю за отчетный период (И</w:t>
      </w:r>
      <w:r w:rsidRPr="00656FCD">
        <w:rPr>
          <w:sz w:val="28"/>
          <w:szCs w:val="28"/>
          <w:vertAlign w:val="subscript"/>
        </w:rPr>
        <w:t>i</w:t>
      </w:r>
      <w:r w:rsidRPr="00656FCD">
        <w:rPr>
          <w:bCs/>
          <w:sz w:val="28"/>
          <w:szCs w:val="28"/>
          <w:lang w:val="ru-RU"/>
        </w:rPr>
        <w:t>)</w:t>
      </w:r>
      <w:r w:rsidRPr="00656FCD">
        <w:rPr>
          <w:bCs/>
          <w:i/>
          <w:sz w:val="28"/>
          <w:szCs w:val="28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>проводится путем сопоставления фактически достигнутого значения целевого показателя за отчетный период (</w:t>
      </w:r>
      <w:r w:rsidRPr="00656FCD">
        <w:rPr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  <w:lang w:val="ru-RU"/>
        </w:rPr>
        <w:t>факт</w:t>
      </w:r>
      <w:r w:rsidRPr="00656FCD">
        <w:rPr>
          <w:bCs/>
          <w:sz w:val="28"/>
          <w:szCs w:val="28"/>
          <w:lang w:val="ru-RU"/>
        </w:rPr>
        <w:t>) с его плановым значением (</w:t>
      </w:r>
      <w:r w:rsidRPr="00656FCD">
        <w:rPr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  <w:lang w:val="ru-RU"/>
        </w:rPr>
        <w:t>план</w:t>
      </w:r>
      <w:r w:rsidRPr="00656FCD">
        <w:rPr>
          <w:bCs/>
          <w:sz w:val="28"/>
          <w:szCs w:val="28"/>
          <w:lang w:val="ru-RU"/>
        </w:rPr>
        <w:t>) по следующей формуле: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         И</w:t>
      </w:r>
      <w:r w:rsidRPr="00656FCD">
        <w:rPr>
          <w:sz w:val="28"/>
          <w:szCs w:val="28"/>
          <w:vertAlign w:val="subscript"/>
          <w:lang w:val="ru-RU"/>
        </w:rPr>
        <w:t>факт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</w:t>
      </w:r>
      <w:r w:rsidRPr="00656FCD">
        <w:rPr>
          <w:bCs/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</w:rPr>
        <w:t>i</w:t>
      </w:r>
      <w:r w:rsidRPr="00656FCD">
        <w:rPr>
          <w:sz w:val="28"/>
          <w:szCs w:val="28"/>
          <w:lang w:val="ru-RU"/>
        </w:rPr>
        <w:t xml:space="preserve"> = ----------,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vertAlign w:val="subscript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         И</w:t>
      </w:r>
      <w:r w:rsidRPr="00656FCD">
        <w:rPr>
          <w:sz w:val="28"/>
          <w:szCs w:val="28"/>
          <w:vertAlign w:val="subscript"/>
          <w:lang w:val="ru-RU"/>
        </w:rPr>
        <w:t>план</w:t>
      </w:r>
    </w:p>
    <w:p w:rsidR="003F2548" w:rsidRDefault="003F2548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:rsidR="003F2548" w:rsidRDefault="003F2548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lastRenderedPageBreak/>
        <w:t>где: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vertAlign w:val="subscript"/>
          <w:lang w:val="ru-RU"/>
        </w:rPr>
      </w:pPr>
      <w:r w:rsidRPr="00656FCD">
        <w:rPr>
          <w:bCs/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</w:rPr>
        <w:t>i</w:t>
      </w:r>
      <w:r w:rsidRPr="00656FCD">
        <w:rPr>
          <w:sz w:val="28"/>
          <w:szCs w:val="28"/>
          <w:vertAlign w:val="subscript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>– степень достижения плановог</w:t>
      </w:r>
      <w:r w:rsidR="003F2548">
        <w:rPr>
          <w:bCs/>
          <w:sz w:val="28"/>
          <w:szCs w:val="28"/>
          <w:lang w:val="ru-RU"/>
        </w:rPr>
        <w:t xml:space="preserve">о значения целевого показателя </w:t>
      </w:r>
      <w:r w:rsidRPr="00656FCD">
        <w:rPr>
          <w:bCs/>
          <w:sz w:val="28"/>
          <w:szCs w:val="28"/>
          <w:lang w:val="ru-RU"/>
        </w:rPr>
        <w:t>за отчетный период;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  <w:lang w:val="ru-RU"/>
        </w:rPr>
        <w:t>факт</w:t>
      </w:r>
      <w:r w:rsidRPr="00656FCD">
        <w:rPr>
          <w:sz w:val="28"/>
          <w:szCs w:val="28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>– значение показателя, фактически достигнутое на конец отчетного периода;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  <w:lang w:val="ru-RU"/>
        </w:rPr>
        <w:t xml:space="preserve">план </w:t>
      </w:r>
      <w:r w:rsidRPr="00656FCD">
        <w:rPr>
          <w:bCs/>
          <w:sz w:val="28"/>
          <w:szCs w:val="28"/>
          <w:lang w:val="ru-RU"/>
        </w:rPr>
        <w:t xml:space="preserve">– </w:t>
      </w:r>
      <w:r w:rsidRPr="00656FCD">
        <w:rPr>
          <w:bCs/>
          <w:sz w:val="28"/>
          <w:szCs w:val="28"/>
          <w:vertAlign w:val="subscript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>плановое значение целевого показателя в отчетном периоде.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</w:rPr>
        <w:t>i</w:t>
      </w:r>
      <w:r w:rsidRPr="00656FCD">
        <w:rPr>
          <w:bCs/>
          <w:sz w:val="28"/>
          <w:szCs w:val="28"/>
          <w:lang w:val="ru-RU"/>
        </w:rPr>
        <w:t xml:space="preserve"> – порядковый номер целевого показателя.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Если значение И</w:t>
      </w:r>
      <w:r w:rsidRPr="00656FCD">
        <w:rPr>
          <w:bCs/>
          <w:sz w:val="28"/>
          <w:szCs w:val="28"/>
        </w:rPr>
        <w:t>i</w:t>
      </w:r>
      <w:r w:rsidRPr="00656FCD">
        <w:rPr>
          <w:bCs/>
          <w:sz w:val="28"/>
          <w:szCs w:val="28"/>
          <w:lang w:val="ru-RU"/>
        </w:rPr>
        <w:t xml:space="preserve"> превышает 1, а также в случае, если желаемой тенденцией является снижение показателя и полученное значение меньше 1, для расчета среднего значения достижения запланированных целевых показателей данное отношение принимается равным 1.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Среднее значение достижения запланированных значений целевых показателей Программы (И) рассчитывается по формуле: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∑ </w:t>
      </w:r>
      <w:r w:rsidRPr="00656FCD">
        <w:rPr>
          <w:bCs/>
          <w:sz w:val="28"/>
          <w:szCs w:val="28"/>
          <w:lang w:val="ru-RU"/>
        </w:rPr>
        <w:t>И</w:t>
      </w:r>
      <w:r w:rsidRPr="00656FCD">
        <w:rPr>
          <w:sz w:val="28"/>
          <w:szCs w:val="28"/>
          <w:vertAlign w:val="subscript"/>
        </w:rPr>
        <w:t>i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И = ----------,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</w:rPr>
        <w:t>N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где - </w:t>
      </w:r>
      <w:r w:rsidRPr="00656FCD">
        <w:rPr>
          <w:sz w:val="28"/>
          <w:szCs w:val="28"/>
          <w:lang w:val="ru-RU"/>
        </w:rPr>
        <w:t>И</w:t>
      </w:r>
      <w:r w:rsidRPr="00656FCD">
        <w:rPr>
          <w:bCs/>
          <w:sz w:val="28"/>
          <w:szCs w:val="28"/>
          <w:lang w:val="ru-RU"/>
        </w:rPr>
        <w:t xml:space="preserve"> – среднее значение достижения запланированных значений целевых показателей Программы за отчетный период;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∑ И</w:t>
      </w:r>
      <w:r w:rsidRPr="00656FCD">
        <w:rPr>
          <w:sz w:val="28"/>
          <w:szCs w:val="28"/>
          <w:vertAlign w:val="subscript"/>
        </w:rPr>
        <w:t>i</w:t>
      </w:r>
      <w:r w:rsidRPr="00656FCD">
        <w:rPr>
          <w:bCs/>
          <w:sz w:val="28"/>
          <w:szCs w:val="28"/>
          <w:vertAlign w:val="subscript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 xml:space="preserve">– сумма оценок достижения плановых значений показателей за отчетный период;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sz w:val="28"/>
          <w:szCs w:val="28"/>
        </w:rPr>
        <w:t>N</w:t>
      </w:r>
      <w:r w:rsidRPr="00656FCD">
        <w:rPr>
          <w:bCs/>
          <w:sz w:val="28"/>
          <w:szCs w:val="28"/>
          <w:lang w:val="ru-RU"/>
        </w:rPr>
        <w:t xml:space="preserve"> – количество целевых показателей Программы, подлежащих выполнению в отчетном периоде.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Соответствие объемов фактического финансирования запланированным объемам.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Степень соответствия объемов фактического финансирования запланированным объемам за отчетный период (Ф) проводится путем сопоставления фактического объема финансирования за счет всех источников финансирования за отчетный период (Ффакт) к запланированному объему (Фплан) по следующей формуле:</w:t>
      </w:r>
    </w:p>
    <w:p w:rsidR="003F2548" w:rsidRPr="00656FCD" w:rsidRDefault="003F2548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lastRenderedPageBreak/>
        <w:t>Ф</w:t>
      </w:r>
      <w:r w:rsidRPr="00656FCD">
        <w:rPr>
          <w:sz w:val="28"/>
          <w:szCs w:val="28"/>
          <w:vertAlign w:val="subscript"/>
          <w:lang w:val="ru-RU"/>
        </w:rPr>
        <w:t>факт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Ф = -----------,</w:t>
      </w:r>
    </w:p>
    <w:p w:rsidR="003C04D3" w:rsidRPr="003F2548" w:rsidRDefault="003C04D3" w:rsidP="003F2548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Ф</w:t>
      </w:r>
      <w:r w:rsidRPr="00656FCD">
        <w:rPr>
          <w:sz w:val="28"/>
          <w:szCs w:val="28"/>
          <w:vertAlign w:val="subscript"/>
          <w:lang w:val="ru-RU"/>
        </w:rPr>
        <w:t>план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где - Ф – степень уровня финансирования мероприятий Программы за отчетный период;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Ф</w:t>
      </w:r>
      <w:r w:rsidRPr="00656FCD">
        <w:rPr>
          <w:bCs/>
          <w:sz w:val="28"/>
          <w:szCs w:val="28"/>
          <w:vertAlign w:val="subscript"/>
          <w:lang w:val="ru-RU"/>
        </w:rPr>
        <w:t>факт</w:t>
      </w:r>
      <w:r w:rsidRPr="00656FCD">
        <w:rPr>
          <w:bCs/>
          <w:sz w:val="28"/>
          <w:szCs w:val="28"/>
          <w:lang w:val="ru-RU"/>
        </w:rPr>
        <w:t xml:space="preserve"> – фактический объем финансирования мероприятий Программы            за отчетный период;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Ф</w:t>
      </w:r>
      <w:r w:rsidRPr="00656FCD">
        <w:rPr>
          <w:bCs/>
          <w:sz w:val="28"/>
          <w:szCs w:val="28"/>
          <w:vertAlign w:val="subscript"/>
          <w:lang w:val="ru-RU"/>
        </w:rPr>
        <w:t xml:space="preserve">план </w:t>
      </w:r>
      <w:r w:rsidRPr="00656FCD">
        <w:rPr>
          <w:bCs/>
          <w:sz w:val="28"/>
          <w:szCs w:val="28"/>
          <w:lang w:val="ru-RU"/>
        </w:rPr>
        <w:t>– объем финансирования мероприятий, предусмотренный Программой на отчетный период.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Выполнение запланированных мероприятий.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Степень выполнения каждого запланированного мероприятия Программы за отчетный период (М</w:t>
      </w:r>
      <w:r w:rsidRPr="00656FCD">
        <w:rPr>
          <w:bCs/>
          <w:sz w:val="28"/>
          <w:szCs w:val="28"/>
        </w:rPr>
        <w:t>j</w:t>
      </w:r>
      <w:r w:rsidRPr="00656FCD">
        <w:rPr>
          <w:bCs/>
          <w:sz w:val="28"/>
          <w:szCs w:val="28"/>
          <w:lang w:val="ru-RU"/>
        </w:rPr>
        <w:t>) определяется путем сопоставления фактически полученного результата от реализации мероприятия (Мфакт) к его запланированному значению (Мплан) по следующей формуле: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М</w:t>
      </w:r>
      <w:r w:rsidRPr="00656FCD">
        <w:rPr>
          <w:sz w:val="28"/>
          <w:szCs w:val="28"/>
          <w:vertAlign w:val="subscript"/>
          <w:lang w:val="ru-RU"/>
        </w:rPr>
        <w:t>факт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М</w:t>
      </w:r>
      <w:r w:rsidRPr="00656FCD">
        <w:rPr>
          <w:sz w:val="28"/>
          <w:szCs w:val="28"/>
          <w:vertAlign w:val="subscript"/>
        </w:rPr>
        <w:t>j</w:t>
      </w:r>
      <w:r w:rsidRPr="00656FCD">
        <w:rPr>
          <w:sz w:val="28"/>
          <w:szCs w:val="28"/>
          <w:lang w:val="ru-RU"/>
        </w:rPr>
        <w:t xml:space="preserve"> = ------------,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center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М</w:t>
      </w:r>
      <w:r w:rsidRPr="00656FCD">
        <w:rPr>
          <w:sz w:val="28"/>
          <w:szCs w:val="28"/>
          <w:vertAlign w:val="subscript"/>
          <w:lang w:val="ru-RU"/>
        </w:rPr>
        <w:t>план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где - М</w:t>
      </w:r>
      <w:r w:rsidRPr="00656FCD">
        <w:rPr>
          <w:sz w:val="28"/>
          <w:szCs w:val="28"/>
          <w:vertAlign w:val="subscript"/>
        </w:rPr>
        <w:t>j</w:t>
      </w:r>
      <w:r w:rsidRPr="00656FCD">
        <w:rPr>
          <w:bCs/>
          <w:sz w:val="28"/>
          <w:szCs w:val="28"/>
          <w:lang w:val="ru-RU"/>
        </w:rPr>
        <w:t xml:space="preserve"> – показатель степени выполнения мероприятия Программы за отчетный период;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М</w:t>
      </w:r>
      <w:r w:rsidRPr="00656FCD">
        <w:rPr>
          <w:bCs/>
          <w:sz w:val="28"/>
          <w:szCs w:val="28"/>
          <w:vertAlign w:val="subscript"/>
          <w:lang w:val="ru-RU"/>
        </w:rPr>
        <w:t xml:space="preserve">факт </w:t>
      </w:r>
      <w:r w:rsidRPr="00656FCD">
        <w:rPr>
          <w:bCs/>
          <w:sz w:val="28"/>
          <w:szCs w:val="28"/>
          <w:lang w:val="ru-RU"/>
        </w:rPr>
        <w:t xml:space="preserve">– фактически полученный результат по мероприятию за отчетный период;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М</w:t>
      </w:r>
      <w:r w:rsidRPr="00656FCD">
        <w:rPr>
          <w:bCs/>
          <w:sz w:val="28"/>
          <w:szCs w:val="28"/>
          <w:vertAlign w:val="subscript"/>
          <w:lang w:val="ru-RU"/>
        </w:rPr>
        <w:t xml:space="preserve">план </w:t>
      </w:r>
      <w:r w:rsidRPr="00656FCD">
        <w:rPr>
          <w:bCs/>
          <w:sz w:val="28"/>
          <w:szCs w:val="28"/>
          <w:lang w:val="ru-RU"/>
        </w:rPr>
        <w:t xml:space="preserve">– предусмотренный Программой ожидаемый результат по мероприятию за отчетный период;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</w:rPr>
        <w:t>j</w:t>
      </w:r>
      <w:r w:rsidRPr="00656FCD">
        <w:rPr>
          <w:bCs/>
          <w:sz w:val="28"/>
          <w:szCs w:val="28"/>
          <w:lang w:val="ru-RU"/>
        </w:rPr>
        <w:t xml:space="preserve"> – порядковый номер мероприятия Программы.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Расчет среднего показателя степени выполнения запланированных мероприятий за отчетный период (М) определяется как отношение суммы оценок степени выполнения запланированных мероприятий к их количеству.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          ∑ </w:t>
      </w:r>
      <w:r w:rsidRPr="00656FCD">
        <w:rPr>
          <w:bCs/>
          <w:sz w:val="28"/>
          <w:szCs w:val="28"/>
          <w:lang w:val="ru-RU"/>
        </w:rPr>
        <w:t>М</w:t>
      </w:r>
      <w:r w:rsidRPr="00656FCD">
        <w:rPr>
          <w:sz w:val="28"/>
          <w:szCs w:val="28"/>
          <w:vertAlign w:val="subscript"/>
        </w:rPr>
        <w:t>j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М = ------------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            К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lastRenderedPageBreak/>
        <w:t xml:space="preserve">где - М – среднее значение степени выполнения запланированных мероприятий Программы за отчетный период;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∑ М</w:t>
      </w:r>
      <w:r w:rsidRPr="00656FCD">
        <w:rPr>
          <w:sz w:val="28"/>
          <w:szCs w:val="28"/>
          <w:vertAlign w:val="subscript"/>
        </w:rPr>
        <w:t>j</w:t>
      </w:r>
      <w:r w:rsidRPr="00656FCD">
        <w:rPr>
          <w:bCs/>
          <w:sz w:val="28"/>
          <w:szCs w:val="28"/>
          <w:vertAlign w:val="subscript"/>
          <w:lang w:val="ru-RU"/>
        </w:rPr>
        <w:t xml:space="preserve"> </w:t>
      </w:r>
      <w:r w:rsidRPr="00656FCD">
        <w:rPr>
          <w:bCs/>
          <w:sz w:val="28"/>
          <w:szCs w:val="28"/>
          <w:lang w:val="ru-RU"/>
        </w:rPr>
        <w:t xml:space="preserve">– сумма оценок </w:t>
      </w:r>
      <w:r w:rsidRPr="00656FCD">
        <w:rPr>
          <w:sz w:val="28"/>
          <w:szCs w:val="28"/>
          <w:lang w:val="ru-RU"/>
        </w:rPr>
        <w:t>степени выполнения запланированных мероприятий Программы</w:t>
      </w:r>
      <w:r w:rsidRPr="00656FCD">
        <w:rPr>
          <w:bCs/>
          <w:sz w:val="28"/>
          <w:szCs w:val="28"/>
          <w:lang w:val="ru-RU"/>
        </w:rPr>
        <w:t xml:space="preserve"> за отчетный период;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К – количество мероприятий Программы,</w:t>
      </w:r>
      <w:r w:rsidRPr="00656FCD">
        <w:rPr>
          <w:sz w:val="28"/>
          <w:szCs w:val="28"/>
          <w:lang w:val="ru-RU"/>
        </w:rPr>
        <w:t xml:space="preserve"> подлежащих выполнению в отчетном периоде</w:t>
      </w:r>
      <w:r w:rsidRPr="00656FCD">
        <w:rPr>
          <w:bCs/>
          <w:sz w:val="28"/>
          <w:szCs w:val="28"/>
          <w:lang w:val="ru-RU"/>
        </w:rPr>
        <w:t>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При проведении Оценки определяется показатель эффективности использования финансовых средств (Э), как отношение среднего показателя степени выполнения запланированных мероприятий (М) к степени уровня финансирования.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          М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Э = --------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           Ф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Где - Э – эффективность использования финансовых средств Программы               за отчетный период;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М – среднее значение степени выполнения запланированных мероприятий Программы за отчетный период;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Ф – степень уровня финансирования мероприятий Программы в отчетном периоде.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Показатель эффективности реализации Программы определяется как произведение среднего значения достижения запланированных значений целевых показателей (И) и показателя эффективности использования финансовых средств Программы (Э) по следующей формуле: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 xml:space="preserve">                                           П =   И </w:t>
      </w:r>
      <w:r w:rsidRPr="00656FCD">
        <w:rPr>
          <w:sz w:val="28"/>
          <w:szCs w:val="28"/>
        </w:rPr>
        <w:t>x</w:t>
      </w:r>
      <w:r w:rsidRPr="00656FCD">
        <w:rPr>
          <w:sz w:val="28"/>
          <w:szCs w:val="28"/>
          <w:lang w:val="ru-RU"/>
        </w:rPr>
        <w:t xml:space="preserve"> Э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где - П – показатель эффективности реализации Программы за отчетный период;  </w:t>
      </w:r>
    </w:p>
    <w:p w:rsidR="003C04D3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 xml:space="preserve">И – среднее значение достижения запланированных значений целевых показателей Программы за отчетный период; 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Э – эффективность использования финансовых средств Программы в отчетном периоде.</w:t>
      </w:r>
    </w:p>
    <w:p w:rsidR="003C04D3" w:rsidRDefault="003C04D3" w:rsidP="003F2548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lastRenderedPageBreak/>
        <w:t>Вывод об эффективности реализации Программы форми</w:t>
      </w:r>
      <w:r w:rsidR="003F2548">
        <w:rPr>
          <w:bCs/>
          <w:sz w:val="28"/>
          <w:szCs w:val="28"/>
          <w:lang w:val="ru-RU"/>
        </w:rPr>
        <w:t>руетсяина основании значений П.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Реализация Программы признается: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 высоким уровнем эффективности, если значение П больше либо равно 0,9;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bCs/>
          <w:sz w:val="28"/>
          <w:szCs w:val="28"/>
          <w:lang w:val="ru-RU"/>
        </w:rPr>
      </w:pPr>
      <w:r w:rsidRPr="00656FCD">
        <w:rPr>
          <w:bCs/>
          <w:sz w:val="28"/>
          <w:szCs w:val="28"/>
          <w:lang w:val="ru-RU"/>
        </w:rPr>
        <w:t>со средним уровнем эффективности, если значение П меньше 0,9,                     но больше либо равно 0,7.</w:t>
      </w:r>
    </w:p>
    <w:p w:rsidR="003C04D3" w:rsidRPr="00656FCD" w:rsidRDefault="003C04D3" w:rsidP="003C04D3">
      <w:pPr>
        <w:adjustRightInd w:val="0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В остальных случаях реализация Программы признается с низким уровнем эффективности.</w:t>
      </w:r>
      <w:r w:rsidRPr="00656FCD">
        <w:rPr>
          <w:b/>
          <w:sz w:val="28"/>
          <w:szCs w:val="28"/>
          <w:lang w:val="ru-RU"/>
        </w:rPr>
        <w:t xml:space="preserve"> </w:t>
      </w:r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bookmarkStart w:id="66" w:name="_Toc453236490"/>
      <w:r w:rsidRPr="00656FCD">
        <w:rPr>
          <w:sz w:val="28"/>
          <w:szCs w:val="28"/>
          <w:lang w:val="ru-RU"/>
        </w:rPr>
        <w:t>Организация контроля за реализацией программы</w:t>
      </w:r>
      <w:bookmarkEnd w:id="66"/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Система управления Программой и контроль за ходом ее выполнения определяется в соответствии с требованиями, определенными действующим законодательством.</w:t>
      </w:r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Механизм реализации Программы базируется на принципах четкого разграничения полномочий и ответственности всех исполнителей программы.</w:t>
      </w:r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Координатор Программы является ответственным за реализацию Программы.</w:t>
      </w:r>
    </w:p>
    <w:p w:rsidR="003C04D3" w:rsidRPr="00656FCD" w:rsidRDefault="003C04D3" w:rsidP="003C04D3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656FCD">
        <w:rPr>
          <w:sz w:val="28"/>
          <w:szCs w:val="28"/>
          <w:lang w:val="ru-RU"/>
        </w:rPr>
        <w:t>Контроль выполнения программных мероприятий, подготовки бюджетной заявки по финансированию предусмотренных программой мероприятий на каждый год, уточнению затрат по направлениям программы, срокам их реализации, составу исполнителей в соответствии с результатами выполнения программных мероприятий за год, подготовке годового отчета о ходе реализации программы и эффективности использования бюджетных средств возлагаются на администрацию.</w:t>
      </w: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  <w:sectPr w:rsidR="003C04D3" w:rsidSect="003C04D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C04D3" w:rsidRPr="00E26314" w:rsidRDefault="003C04D3" w:rsidP="003C04D3">
      <w:pPr>
        <w:spacing w:line="360" w:lineRule="auto"/>
        <w:ind w:firstLine="720"/>
        <w:jc w:val="both"/>
        <w:rPr>
          <w:sz w:val="20"/>
          <w:szCs w:val="20"/>
          <w:lang w:val="ru-RU"/>
        </w:rPr>
      </w:pPr>
      <w:r w:rsidRPr="00E26314">
        <w:rPr>
          <w:sz w:val="28"/>
          <w:szCs w:val="28"/>
          <w:lang w:val="ru-RU"/>
        </w:rPr>
        <w:lastRenderedPageBreak/>
        <w:t xml:space="preserve">Таблица </w:t>
      </w:r>
      <w:r>
        <w:rPr>
          <w:sz w:val="28"/>
          <w:szCs w:val="28"/>
          <w:lang w:val="ru-RU"/>
        </w:rPr>
        <w:t>4</w:t>
      </w:r>
      <w:r w:rsidRPr="00E26314">
        <w:rPr>
          <w:sz w:val="28"/>
          <w:szCs w:val="28"/>
          <w:lang w:val="ru-RU"/>
        </w:rPr>
        <w:t xml:space="preserve"> – Система показателей, характеризующих эффективность Программы мероприятий п</w:t>
      </w:r>
      <w:r>
        <w:rPr>
          <w:sz w:val="28"/>
          <w:szCs w:val="28"/>
          <w:lang w:val="ru-RU"/>
        </w:rPr>
        <w:t>о раз</w:t>
      </w:r>
      <w:r w:rsidRPr="00E26314">
        <w:rPr>
          <w:sz w:val="28"/>
          <w:szCs w:val="28"/>
          <w:lang w:val="ru-RU"/>
        </w:rPr>
        <w:t xml:space="preserve">витию транспортной системы и оптимизации схемы организации дорожного движения на территории </w:t>
      </w:r>
      <w:r>
        <w:rPr>
          <w:sz w:val="28"/>
          <w:szCs w:val="28"/>
          <w:lang w:val="ru-RU"/>
        </w:rPr>
        <w:t xml:space="preserve">Обливского района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0"/>
        <w:gridCol w:w="1280"/>
        <w:gridCol w:w="1420"/>
        <w:gridCol w:w="1820"/>
        <w:gridCol w:w="160"/>
        <w:gridCol w:w="1820"/>
        <w:gridCol w:w="1960"/>
        <w:gridCol w:w="30"/>
      </w:tblGrid>
      <w:tr w:rsidR="003C04D3" w:rsidTr="003C04D3">
        <w:trPr>
          <w:trHeight w:val="279"/>
        </w:trPr>
        <w:tc>
          <w:tcPr>
            <w:tcW w:w="6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8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ind w:left="10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Значение показателя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61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left="18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Текущее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Краткосрочная</w:t>
            </w:r>
          </w:p>
        </w:tc>
        <w:tc>
          <w:tcPr>
            <w:tcW w:w="160" w:type="dxa"/>
            <w:vAlign w:val="bottom"/>
          </w:tcPr>
          <w:p w:rsidR="003C04D3" w:rsidRDefault="003C04D3" w:rsidP="003C04D3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Среднесрочная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Долгосрочная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132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значение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перспектива</w:t>
            </w: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перспектива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перспектива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144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82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2018 год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(до 2020 года)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(6-10 лет)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(более 10 лет)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RPr="00482220" w:rsidTr="003C04D3">
        <w:trPr>
          <w:trHeight w:val="266"/>
        </w:trPr>
        <w:tc>
          <w:tcPr>
            <w:tcW w:w="129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4" w:lineRule="exact"/>
              <w:ind w:left="1820"/>
              <w:jc w:val="center"/>
              <w:rPr>
                <w:sz w:val="20"/>
                <w:szCs w:val="20"/>
                <w:lang w:val="ru-RU"/>
              </w:rPr>
            </w:pPr>
            <w:r w:rsidRPr="00E26314">
              <w:rPr>
                <w:w w:val="99"/>
                <w:sz w:val="24"/>
                <w:szCs w:val="24"/>
                <w:lang w:val="ru-RU"/>
              </w:rPr>
              <w:t>Развитие улично-дорожной сети и повышение уровня организации автомобильного транспорта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RPr="00482220" w:rsidTr="003C04D3">
        <w:trPr>
          <w:trHeight w:val="261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0" w:lineRule="exact"/>
              <w:ind w:left="100"/>
              <w:jc w:val="center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 xml:space="preserve">Протяжѐнность автодорог общего пользования с </w:t>
            </w:r>
            <w:r>
              <w:rPr>
                <w:sz w:val="24"/>
                <w:szCs w:val="24"/>
                <w:lang w:val="ru-RU"/>
              </w:rPr>
              <w:t xml:space="preserve">усовершенствованным </w:t>
            </w:r>
            <w:r w:rsidRPr="00E26314">
              <w:rPr>
                <w:sz w:val="24"/>
                <w:szCs w:val="24"/>
                <w:lang w:val="ru-RU"/>
              </w:rPr>
              <w:t>твердым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Tr="003C04D3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покрытием: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федерального значения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Pr="00656FCD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6"/>
                <w:sz w:val="24"/>
                <w:szCs w:val="24"/>
                <w:lang w:val="ru-RU"/>
              </w:rPr>
              <w:t>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ind w:right="40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регионального и межмуниципального значения;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5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7</w:t>
            </w: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ind w:right="40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10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81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ind w:left="100"/>
              <w:rPr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</w:rPr>
              <w:t>- местного значения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35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48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ind w:right="40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63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75-85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61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0" w:lineRule="exact"/>
              <w:ind w:left="100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>Снижение средних затрат времени в пути по трудовым по-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мин/час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  <w:lang w:val="ru-RU"/>
              </w:rPr>
              <w:t>44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+/-</w:t>
            </w:r>
            <w:r>
              <w:rPr>
                <w:w w:val="99"/>
                <w:sz w:val="24"/>
                <w:szCs w:val="24"/>
                <w:lang w:val="ru-RU"/>
              </w:rPr>
              <w:t>5</w:t>
            </w:r>
            <w:r>
              <w:rPr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160" w:type="dxa"/>
            <w:vAlign w:val="bottom"/>
          </w:tcPr>
          <w:p w:rsidR="003C04D3" w:rsidRDefault="003C04D3" w:rsidP="003C04D3"/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 xml:space="preserve">+/-0 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  <w:r>
              <w:rPr>
                <w:w w:val="99"/>
                <w:sz w:val="24"/>
                <w:szCs w:val="24"/>
                <w:lang w:val="ru-RU"/>
              </w:rPr>
              <w:t>7</w:t>
            </w:r>
            <w:r>
              <w:rPr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139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ездкам, минут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«пик»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142"/>
        </w:trPr>
        <w:tc>
          <w:tcPr>
            <w:tcW w:w="64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66"/>
        </w:trPr>
        <w:tc>
          <w:tcPr>
            <w:tcW w:w="110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spacing w:line="264" w:lineRule="exact"/>
              <w:ind w:left="36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Оптимизация системы пассажирских перевозок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RPr="00482220" w:rsidTr="003C04D3">
        <w:trPr>
          <w:trHeight w:val="261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0" w:lineRule="exact"/>
              <w:ind w:left="100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>Доля населения, не имеющего постоянного обслуживания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Tr="003C04D3">
        <w:trPr>
          <w:trHeight w:val="276"/>
        </w:trPr>
        <w:tc>
          <w:tcPr>
            <w:tcW w:w="6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ind w:left="100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>общественным пассажирским транспортом, от общей чис-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Pr="00656FCD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30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A733FA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25</w:t>
            </w: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A733FA" w:rsidRDefault="003C04D3" w:rsidP="003C04D3">
            <w:pPr>
              <w:ind w:right="60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15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Pr="00A733FA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281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ленности населения района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RPr="00482220" w:rsidTr="003C04D3">
        <w:trPr>
          <w:trHeight w:val="268"/>
        </w:trPr>
        <w:tc>
          <w:tcPr>
            <w:tcW w:w="110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4" w:lineRule="exact"/>
              <w:ind w:left="3640"/>
              <w:jc w:val="center"/>
              <w:rPr>
                <w:sz w:val="20"/>
                <w:szCs w:val="20"/>
                <w:lang w:val="ru-RU"/>
              </w:rPr>
            </w:pPr>
            <w:r w:rsidRPr="00E26314">
              <w:rPr>
                <w:w w:val="99"/>
                <w:sz w:val="24"/>
                <w:szCs w:val="24"/>
                <w:lang w:val="ru-RU"/>
              </w:rPr>
              <w:t>Совершенствование условий велосипедного и пешеходного движения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Tr="003C04D3">
        <w:trPr>
          <w:trHeight w:val="266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4" w:lineRule="exact"/>
              <w:ind w:left="100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>Доля дорог отвечающих нормативным требованиям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spacing w:line="264" w:lineRule="exact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20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F44ED6" w:rsidRDefault="003C04D3" w:rsidP="003C04D3">
            <w:pPr>
              <w:spacing w:line="264" w:lineRule="exact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35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75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RPr="00482220" w:rsidTr="003C04D3">
        <w:trPr>
          <w:trHeight w:val="266"/>
        </w:trPr>
        <w:tc>
          <w:tcPr>
            <w:tcW w:w="110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spacing w:line="264" w:lineRule="exact"/>
              <w:ind w:left="3640"/>
              <w:jc w:val="center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>Повышение уровня безопасности дорожного движения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Tr="003C04D3">
        <w:trPr>
          <w:trHeight w:val="261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ind w:left="100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 xml:space="preserve">Социальный риск (смертность на </w:t>
            </w:r>
            <w:r>
              <w:rPr>
                <w:sz w:val="24"/>
                <w:szCs w:val="24"/>
                <w:lang w:val="ru-RU"/>
              </w:rPr>
              <w:t>20</w:t>
            </w:r>
            <w:r w:rsidRPr="00E26314">
              <w:rPr>
                <w:sz w:val="24"/>
                <w:szCs w:val="24"/>
                <w:lang w:val="ru-RU"/>
              </w:rPr>
              <w:t xml:space="preserve"> тыс. человек населе-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Pr="00656FCD" w:rsidRDefault="003C04D3" w:rsidP="003C04D3">
            <w:pPr>
              <w:spacing w:line="260" w:lineRule="exact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8"/>
                <w:sz w:val="24"/>
                <w:szCs w:val="24"/>
              </w:rPr>
              <w:t>чел./</w:t>
            </w:r>
            <w:r>
              <w:rPr>
                <w:w w:val="98"/>
                <w:sz w:val="24"/>
                <w:szCs w:val="24"/>
                <w:lang w:val="ru-RU"/>
              </w:rPr>
              <w:t>20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/>
        </w:tc>
        <w:tc>
          <w:tcPr>
            <w:tcW w:w="160" w:type="dxa"/>
            <w:vAlign w:val="bottom"/>
          </w:tcPr>
          <w:p w:rsidR="003C04D3" w:rsidRDefault="003C04D3" w:rsidP="003C04D3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/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Default="003C04D3" w:rsidP="003C04D3"/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Tr="003C04D3">
        <w:trPr>
          <w:trHeight w:val="139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Default="003C04D3" w:rsidP="003C04D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тыс. чел.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Pr="00656FCD" w:rsidRDefault="0005329C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  <w:lang w:val="ru-RU"/>
              </w:rPr>
              <w:t>8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Pr="00656FCD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</w:rPr>
              <w:t xml:space="preserve">менее </w:t>
            </w:r>
            <w:r w:rsidR="0005329C">
              <w:rPr>
                <w:w w:val="99"/>
                <w:sz w:val="24"/>
                <w:szCs w:val="24"/>
                <w:lang w:val="ru-RU"/>
              </w:rPr>
              <w:t>7</w:t>
            </w:r>
          </w:p>
        </w:tc>
        <w:tc>
          <w:tcPr>
            <w:tcW w:w="160" w:type="dxa"/>
            <w:vAlign w:val="bottom"/>
          </w:tcPr>
          <w:p w:rsidR="003C04D3" w:rsidRDefault="003C04D3" w:rsidP="003C04D3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Pr="00656FCD" w:rsidRDefault="003C04D3" w:rsidP="003C04D3">
            <w:pPr>
              <w:ind w:right="60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</w:rPr>
              <w:t xml:space="preserve">менее </w:t>
            </w:r>
            <w:r w:rsidR="0005329C">
              <w:rPr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3C04D3" w:rsidRPr="00656FCD" w:rsidRDefault="003C04D3" w:rsidP="003C04D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4"/>
                <w:szCs w:val="24"/>
              </w:rPr>
              <w:t xml:space="preserve">менее </w:t>
            </w:r>
            <w:r w:rsidR="0005329C">
              <w:rPr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dxa"/>
            <w:vAlign w:val="bottom"/>
          </w:tcPr>
          <w:p w:rsidR="003C04D3" w:rsidRDefault="003C04D3" w:rsidP="003C04D3">
            <w:pPr>
              <w:rPr>
                <w:sz w:val="1"/>
                <w:szCs w:val="1"/>
              </w:rPr>
            </w:pPr>
          </w:p>
        </w:tc>
      </w:tr>
      <w:tr w:rsidR="003C04D3" w:rsidRPr="00482220" w:rsidTr="003C04D3">
        <w:trPr>
          <w:trHeight w:val="137"/>
        </w:trPr>
        <w:tc>
          <w:tcPr>
            <w:tcW w:w="6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05329C">
            <w:pPr>
              <w:ind w:left="100"/>
              <w:rPr>
                <w:sz w:val="20"/>
                <w:szCs w:val="20"/>
                <w:lang w:val="ru-RU"/>
              </w:rPr>
            </w:pPr>
            <w:r w:rsidRPr="00E26314">
              <w:rPr>
                <w:sz w:val="24"/>
                <w:szCs w:val="24"/>
                <w:lang w:val="ru-RU"/>
              </w:rPr>
              <w:t>ния района) (численн</w:t>
            </w:r>
            <w:r w:rsidR="0005329C">
              <w:rPr>
                <w:sz w:val="24"/>
                <w:szCs w:val="24"/>
                <w:lang w:val="ru-RU"/>
              </w:rPr>
              <w:t>ость населения на 2010</w:t>
            </w:r>
            <w:r>
              <w:rPr>
                <w:sz w:val="24"/>
                <w:szCs w:val="24"/>
                <w:lang w:val="ru-RU"/>
              </w:rPr>
              <w:t xml:space="preserve"> г.– </w:t>
            </w:r>
            <w:r w:rsidR="0005329C">
              <w:rPr>
                <w:sz w:val="24"/>
                <w:szCs w:val="24"/>
                <w:lang w:val="ru-RU"/>
              </w:rPr>
              <w:t>12427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26314">
              <w:rPr>
                <w:sz w:val="24"/>
                <w:szCs w:val="24"/>
                <w:lang w:val="ru-RU"/>
              </w:rPr>
              <w:t>чел.)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3C04D3" w:rsidRPr="00E26314" w:rsidRDefault="003C04D3" w:rsidP="003C04D3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RPr="00482220" w:rsidTr="003C04D3">
        <w:trPr>
          <w:trHeight w:val="139"/>
        </w:trPr>
        <w:tc>
          <w:tcPr>
            <w:tcW w:w="6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  <w:tr w:rsidR="003C04D3" w:rsidRPr="00482220" w:rsidTr="003C04D3">
        <w:trPr>
          <w:trHeight w:val="147"/>
        </w:trPr>
        <w:tc>
          <w:tcPr>
            <w:tcW w:w="6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C04D3" w:rsidRPr="00E26314" w:rsidRDefault="003C04D3" w:rsidP="003C04D3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3C04D3" w:rsidRPr="00E26314" w:rsidRDefault="003C04D3" w:rsidP="003C04D3">
            <w:pPr>
              <w:rPr>
                <w:sz w:val="1"/>
                <w:szCs w:val="1"/>
                <w:lang w:val="ru-RU"/>
              </w:rPr>
            </w:pPr>
          </w:p>
        </w:tc>
      </w:tr>
    </w:tbl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</w:pPr>
    </w:p>
    <w:p w:rsidR="003C04D3" w:rsidRDefault="003C04D3" w:rsidP="003C04D3">
      <w:pPr>
        <w:tabs>
          <w:tab w:val="left" w:pos="4440"/>
        </w:tabs>
        <w:jc w:val="center"/>
        <w:rPr>
          <w:sz w:val="28"/>
          <w:szCs w:val="26"/>
          <w:lang w:val="ru-RU"/>
        </w:rPr>
        <w:sectPr w:rsidR="003C04D3" w:rsidSect="003C04D3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3C04D3" w:rsidRPr="003E538C" w:rsidRDefault="003C04D3" w:rsidP="003C04D3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3E538C">
        <w:rPr>
          <w:sz w:val="28"/>
          <w:szCs w:val="26"/>
          <w:lang w:val="ru-RU"/>
        </w:rPr>
        <w:lastRenderedPageBreak/>
        <w:t xml:space="preserve">Таблица 5 – Прогнозная стоимость Программы мероприятий по развитию транспортной системы и оптимизации схемы организации дорожного движения на территории Обливского </w:t>
      </w:r>
      <w:r w:rsidR="00116E52">
        <w:rPr>
          <w:sz w:val="28"/>
          <w:szCs w:val="26"/>
          <w:lang w:val="ru-RU"/>
        </w:rPr>
        <w:t>сельского поселения</w:t>
      </w:r>
    </w:p>
    <w:p w:rsidR="003C04D3" w:rsidRDefault="003C04D3" w:rsidP="003C04D3">
      <w:pPr>
        <w:spacing w:line="360" w:lineRule="auto"/>
        <w:ind w:firstLine="720"/>
        <w:jc w:val="both"/>
        <w:rPr>
          <w:sz w:val="26"/>
          <w:szCs w:val="26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449"/>
        <w:gridCol w:w="2563"/>
        <w:gridCol w:w="2563"/>
      </w:tblGrid>
      <w:tr w:rsidR="003C04D3" w:rsidRPr="00D2072C" w:rsidTr="003C04D3">
        <w:trPr>
          <w:trHeight w:val="609"/>
        </w:trPr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Мероприятие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Очередь реализации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Прогнозная стоимость, млн.р</w:t>
            </w:r>
          </w:p>
        </w:tc>
      </w:tr>
      <w:tr w:rsidR="003C04D3" w:rsidRPr="00D2072C" w:rsidTr="003C04D3">
        <w:trPr>
          <w:trHeight w:val="180"/>
        </w:trPr>
        <w:tc>
          <w:tcPr>
            <w:tcW w:w="10250" w:type="dxa"/>
            <w:gridSpan w:val="4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Реконструктивно - планировочные мероприятия</w:t>
            </w:r>
          </w:p>
        </w:tc>
      </w:tr>
      <w:tr w:rsidR="003C04D3" w:rsidRPr="00482220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Реконструкция, дорог с переходным грунтовым покрытием с доведением параметров до требований соответствующих категорий.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2019 - 2032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</w:rPr>
              <w:t>IV</w:t>
            </w:r>
            <w:r w:rsidRPr="00D2072C">
              <w:rPr>
                <w:sz w:val="20"/>
                <w:szCs w:val="20"/>
                <w:lang w:val="ru-RU"/>
              </w:rPr>
              <w:t xml:space="preserve"> кат. - 14 млн.р/км</w:t>
            </w:r>
          </w:p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</w:rPr>
              <w:t>V</w:t>
            </w:r>
            <w:r w:rsidRPr="00D2072C">
              <w:rPr>
                <w:sz w:val="20"/>
                <w:szCs w:val="20"/>
                <w:lang w:val="ru-RU"/>
              </w:rPr>
              <w:t xml:space="preserve"> кат. - 11млн.р/км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Строительство новых улиц при развитии жилых массивов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2032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Стоимость определяется проектом</w:t>
            </w:r>
          </w:p>
        </w:tc>
      </w:tr>
      <w:tr w:rsidR="003C04D3" w:rsidRPr="00482220" w:rsidTr="003C04D3">
        <w:tc>
          <w:tcPr>
            <w:tcW w:w="10250" w:type="dxa"/>
            <w:gridSpan w:val="4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Мероприятия по оптимизации системы пассажирских перевозок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482220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 xml:space="preserve">Проведение натурных обследований пассажиропотоков на общественном транспорте </w:t>
            </w:r>
            <w:r w:rsidR="00482220">
              <w:rPr>
                <w:sz w:val="20"/>
                <w:szCs w:val="20"/>
                <w:lang w:val="ru-RU"/>
              </w:rPr>
              <w:t>сельского поселения</w:t>
            </w:r>
            <w:r w:rsidRPr="00D2072C">
              <w:rPr>
                <w:sz w:val="20"/>
                <w:szCs w:val="20"/>
                <w:lang w:val="ru-RU"/>
              </w:rPr>
              <w:t>. ( в рамках актуализации КСОДД)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2022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0,05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Актуализация КСОДД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2022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0,08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Разработка мероприятий по созданию безбарьерной среды для лиц с ограниченными возможностями на остановочных пунктах и пешеходных дорогах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2030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Стоимость определяется планом мероприятий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tabs>
                <w:tab w:val="left" w:pos="905"/>
              </w:tabs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Организация дополнительных маршрутов при возведении новых жилых кварталов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Стоимость определяется проектом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Организация остановочных пунктов в сельских поселениях, в точках конечного маршрута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2032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0,3/шт</w:t>
            </w:r>
          </w:p>
        </w:tc>
      </w:tr>
      <w:tr w:rsidR="003C04D3" w:rsidRPr="00482220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Реконструкция остановочных пунктов по местам следования маршрутов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Стоимость зависит от степени износа о/п и плана мероприятий</w:t>
            </w:r>
          </w:p>
        </w:tc>
      </w:tr>
      <w:tr w:rsidR="003C04D3" w:rsidRPr="00482220" w:rsidTr="003C04D3">
        <w:tc>
          <w:tcPr>
            <w:tcW w:w="10250" w:type="dxa"/>
            <w:gridSpan w:val="4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Мероприятия по усовершенствованию вело и пешеходной инфраструктуры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Реконструкция тротуаров на существующих пешеходных и велодорожках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2032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Стоимость определяется проектом</w:t>
            </w:r>
          </w:p>
        </w:tc>
      </w:tr>
      <w:tr w:rsidR="003C04D3" w:rsidRPr="00D2072C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 xml:space="preserve">Устройства пешеходного перехода и 2-х искусственных неровностей </w:t>
            </w:r>
            <w:r>
              <w:rPr>
                <w:sz w:val="20"/>
                <w:szCs w:val="20"/>
                <w:lang w:val="ru-RU"/>
              </w:rPr>
              <w:t>около</w:t>
            </w:r>
            <w:r w:rsidRPr="00D2072C">
              <w:rPr>
                <w:sz w:val="20"/>
                <w:szCs w:val="20"/>
                <w:lang w:val="ru-RU"/>
              </w:rPr>
              <w:t xml:space="preserve"> образовательных учреждений, </w:t>
            </w:r>
            <w:r>
              <w:rPr>
                <w:sz w:val="20"/>
                <w:szCs w:val="20"/>
                <w:lang w:val="ru-RU"/>
              </w:rPr>
              <w:t>д/</w:t>
            </w:r>
            <w:r w:rsidRPr="00D2072C">
              <w:rPr>
                <w:sz w:val="20"/>
                <w:szCs w:val="20"/>
                <w:lang w:val="ru-RU"/>
              </w:rPr>
              <w:t>садов, школ.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2020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0,15/шт</w:t>
            </w:r>
          </w:p>
        </w:tc>
      </w:tr>
      <w:tr w:rsidR="003C04D3" w:rsidRPr="00482220" w:rsidTr="003C04D3">
        <w:tc>
          <w:tcPr>
            <w:tcW w:w="10250" w:type="dxa"/>
            <w:gridSpan w:val="4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Мероприятия по оптимизации парковочного пространства</w:t>
            </w:r>
          </w:p>
        </w:tc>
      </w:tr>
      <w:tr w:rsidR="003C04D3" w:rsidRPr="00482220" w:rsidTr="003C04D3">
        <w:tc>
          <w:tcPr>
            <w:tcW w:w="675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4449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Строительство открытых автостоянок вблизи объектов протяжённости транспортных потоков, в жилых кварталах, вблизи образовательных учреждений, ТРЦ.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2025</w:t>
            </w:r>
          </w:p>
        </w:tc>
        <w:tc>
          <w:tcPr>
            <w:tcW w:w="2563" w:type="dxa"/>
            <w:vAlign w:val="center"/>
          </w:tcPr>
          <w:p w:rsidR="003C04D3" w:rsidRPr="00D2072C" w:rsidRDefault="003C04D3" w:rsidP="003C04D3">
            <w:pPr>
              <w:spacing w:line="360" w:lineRule="auto"/>
              <w:jc w:val="center"/>
              <w:rPr>
                <w:sz w:val="20"/>
                <w:szCs w:val="20"/>
                <w:lang w:val="ru-RU"/>
              </w:rPr>
            </w:pPr>
            <w:r w:rsidRPr="00D2072C">
              <w:rPr>
                <w:sz w:val="20"/>
                <w:szCs w:val="20"/>
                <w:lang w:val="ru-RU"/>
              </w:rPr>
              <w:t>Стоимость определяется проектом, и зависит от количества машиномест и типа парковки</w:t>
            </w:r>
          </w:p>
        </w:tc>
      </w:tr>
    </w:tbl>
    <w:p w:rsidR="00116E52" w:rsidRPr="008C4896" w:rsidRDefault="00116E52" w:rsidP="00482220">
      <w:pPr>
        <w:pStyle w:val="1"/>
        <w:spacing w:before="0" w:line="360" w:lineRule="auto"/>
        <w:ind w:left="0"/>
        <w:jc w:val="center"/>
        <w:rPr>
          <w:sz w:val="28"/>
          <w:szCs w:val="26"/>
          <w:lang w:val="ru-RU"/>
        </w:rPr>
      </w:pPr>
      <w:bookmarkStart w:id="67" w:name="_Toc531041858"/>
      <w:r w:rsidRPr="008C4896">
        <w:rPr>
          <w:sz w:val="28"/>
          <w:szCs w:val="26"/>
          <w:lang w:val="ru-RU"/>
        </w:rPr>
        <w:lastRenderedPageBreak/>
        <w:t>Заключение</w:t>
      </w:r>
      <w:bookmarkEnd w:id="67"/>
    </w:p>
    <w:p w:rsidR="00116E52" w:rsidRPr="008C4896" w:rsidRDefault="00116E52" w:rsidP="00116E52">
      <w:pPr>
        <w:spacing w:line="360" w:lineRule="auto"/>
        <w:ind w:firstLine="709"/>
        <w:jc w:val="both"/>
        <w:rPr>
          <w:sz w:val="28"/>
          <w:szCs w:val="26"/>
          <w:lang w:val="ru-RU"/>
        </w:rPr>
      </w:pPr>
    </w:p>
    <w:p w:rsidR="00116E52" w:rsidRPr="008C4896" w:rsidRDefault="00116E52" w:rsidP="00116E52">
      <w:pPr>
        <w:spacing w:line="360" w:lineRule="auto"/>
        <w:ind w:firstLine="709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>Комплекс предлагаемых мер предусматривает развитие УДС муниципального образования в совокупности с реализацией запланированных мероприятий целевых программ. В результате будет создан новый транспортный каркас МО, способный полностью обеспечить необходимость населения в перемещениях.</w:t>
      </w:r>
    </w:p>
    <w:p w:rsidR="00116E52" w:rsidRPr="008C4896" w:rsidRDefault="00116E52" w:rsidP="00116E52">
      <w:pPr>
        <w:spacing w:line="360" w:lineRule="auto"/>
        <w:ind w:firstLine="709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>В состав мероприятий вошли такие эффективные мероприятия по ОДД, как:</w:t>
      </w:r>
    </w:p>
    <w:p w:rsidR="00116E52" w:rsidRPr="008C4896" w:rsidRDefault="00116E52" w:rsidP="00116E52">
      <w:pPr>
        <w:spacing w:line="360" w:lineRule="auto"/>
        <w:ind w:firstLine="709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- применение методов управления дорожным движением для минимизации заторовых ситуаций; </w:t>
      </w:r>
    </w:p>
    <w:p w:rsidR="00116E52" w:rsidRPr="008C4896" w:rsidRDefault="00116E52" w:rsidP="00116E52">
      <w:pPr>
        <w:spacing w:line="360" w:lineRule="auto"/>
        <w:ind w:firstLine="709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- организация маршрутов движения грузового автотранспорта в обход жилых и центральных районов. </w:t>
      </w:r>
    </w:p>
    <w:p w:rsidR="00116E52" w:rsidRPr="008C4896" w:rsidRDefault="00116E52" w:rsidP="00116E52">
      <w:pPr>
        <w:spacing w:line="360" w:lineRule="auto"/>
        <w:ind w:firstLine="709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Подготовленный комплекс мероприятий по оптимизации пассажирских перевозок включает: корректировку существующих маршрутов, устройство новых остановочных пунктов, обеспечение информирования и видеонаблюдения на маршрутах. В рамках комплекса мероприятий предусмотрена оптимизация парковочного пространства на территории </w:t>
      </w:r>
      <w:r>
        <w:rPr>
          <w:sz w:val="28"/>
          <w:szCs w:val="26"/>
          <w:lang w:val="ru-RU"/>
        </w:rPr>
        <w:t xml:space="preserve">Обливского </w:t>
      </w:r>
      <w:r w:rsidR="00482220">
        <w:rPr>
          <w:sz w:val="28"/>
          <w:szCs w:val="26"/>
          <w:lang w:val="ru-RU"/>
        </w:rPr>
        <w:t>сельского поселения</w:t>
      </w:r>
      <w:r w:rsidRPr="008C4896">
        <w:rPr>
          <w:sz w:val="28"/>
          <w:szCs w:val="26"/>
          <w:lang w:val="ru-RU"/>
        </w:rPr>
        <w:t xml:space="preserve"> и создание новых парковочных мест с учетом прогнозируемого количества населения. Разработан комплекс мероприятий по повышению уровня безопасности дорожного движения, направленный на повышение безопасности как водителей, так и пешеходов. </w:t>
      </w:r>
    </w:p>
    <w:p w:rsidR="00116E52" w:rsidRDefault="00116E52" w:rsidP="00116E52">
      <w:pPr>
        <w:tabs>
          <w:tab w:val="left" w:pos="4440"/>
        </w:tabs>
        <w:spacing w:line="360" w:lineRule="auto"/>
        <w:ind w:firstLine="709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>Реализация мероприятий позволит полностью устранять заторовые места, значение показателя смертности на дорогах в краткосрочной перспективе уменьшиться до минимальных размеров. Реализация предложенного комплекса мер обеспечит устойчивое функционирование транспортной системы.</w:t>
      </w:r>
    </w:p>
    <w:p w:rsidR="00116E52" w:rsidRDefault="00116E52" w:rsidP="00116E52">
      <w:pPr>
        <w:tabs>
          <w:tab w:val="left" w:pos="4440"/>
        </w:tabs>
        <w:spacing w:line="360" w:lineRule="auto"/>
        <w:ind w:firstLine="709"/>
        <w:jc w:val="both"/>
        <w:rPr>
          <w:sz w:val="28"/>
          <w:szCs w:val="26"/>
          <w:lang w:val="ru-RU"/>
        </w:rPr>
      </w:pPr>
    </w:p>
    <w:p w:rsidR="00116E52" w:rsidRDefault="00116E52" w:rsidP="00116E52">
      <w:pPr>
        <w:tabs>
          <w:tab w:val="left" w:pos="4440"/>
        </w:tabs>
        <w:spacing w:line="360" w:lineRule="auto"/>
        <w:ind w:firstLine="709"/>
        <w:jc w:val="both"/>
        <w:rPr>
          <w:sz w:val="28"/>
          <w:szCs w:val="26"/>
          <w:lang w:val="ru-RU"/>
        </w:rPr>
      </w:pPr>
    </w:p>
    <w:p w:rsidR="00116E52" w:rsidRDefault="00116E52" w:rsidP="00116E52">
      <w:pPr>
        <w:tabs>
          <w:tab w:val="left" w:pos="4440"/>
        </w:tabs>
        <w:spacing w:line="360" w:lineRule="auto"/>
        <w:ind w:firstLine="709"/>
        <w:jc w:val="both"/>
        <w:rPr>
          <w:sz w:val="28"/>
          <w:szCs w:val="26"/>
          <w:lang w:val="ru-RU"/>
        </w:rPr>
      </w:pPr>
    </w:p>
    <w:p w:rsidR="00116E52" w:rsidRDefault="00116E52" w:rsidP="00116E52">
      <w:pPr>
        <w:tabs>
          <w:tab w:val="left" w:pos="4440"/>
        </w:tabs>
        <w:spacing w:line="360" w:lineRule="auto"/>
        <w:ind w:firstLine="709"/>
        <w:jc w:val="both"/>
        <w:rPr>
          <w:sz w:val="28"/>
          <w:szCs w:val="26"/>
          <w:lang w:val="ru-RU"/>
        </w:rPr>
      </w:pPr>
    </w:p>
    <w:p w:rsidR="00482220" w:rsidRDefault="00482220" w:rsidP="00116E52">
      <w:pPr>
        <w:tabs>
          <w:tab w:val="left" w:pos="4440"/>
        </w:tabs>
        <w:spacing w:line="360" w:lineRule="auto"/>
        <w:ind w:firstLine="709"/>
        <w:jc w:val="both"/>
        <w:rPr>
          <w:sz w:val="28"/>
          <w:szCs w:val="26"/>
          <w:lang w:val="ru-RU"/>
        </w:rPr>
      </w:pPr>
    </w:p>
    <w:p w:rsidR="00116E52" w:rsidRDefault="00116E52" w:rsidP="00482220">
      <w:pPr>
        <w:tabs>
          <w:tab w:val="left" w:pos="4440"/>
        </w:tabs>
        <w:spacing w:line="360" w:lineRule="auto"/>
        <w:jc w:val="both"/>
        <w:rPr>
          <w:sz w:val="28"/>
          <w:szCs w:val="26"/>
          <w:lang w:val="ru-RU"/>
        </w:rPr>
      </w:pPr>
    </w:p>
    <w:p w:rsidR="00116E52" w:rsidRPr="008C4896" w:rsidRDefault="00116E52" w:rsidP="00116E52">
      <w:pPr>
        <w:pStyle w:val="1"/>
        <w:spacing w:before="0" w:line="360" w:lineRule="auto"/>
        <w:ind w:left="0" w:firstLine="720"/>
        <w:mirrorIndents/>
        <w:jc w:val="center"/>
        <w:rPr>
          <w:sz w:val="28"/>
          <w:szCs w:val="26"/>
          <w:lang w:val="ru-RU"/>
        </w:rPr>
      </w:pPr>
      <w:bookmarkStart w:id="68" w:name="_Toc531041859"/>
      <w:r w:rsidRPr="008C4896">
        <w:rPr>
          <w:sz w:val="28"/>
          <w:szCs w:val="26"/>
          <w:lang w:val="ru-RU"/>
        </w:rPr>
        <w:lastRenderedPageBreak/>
        <w:t>Список использованных источников</w:t>
      </w:r>
      <w:bookmarkEnd w:id="68"/>
    </w:p>
    <w:p w:rsidR="00116E52" w:rsidRPr="008C4896" w:rsidRDefault="00116E52" w:rsidP="00116E52">
      <w:pPr>
        <w:rPr>
          <w:sz w:val="32"/>
          <w:lang w:val="ru-RU"/>
        </w:rPr>
      </w:pP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1. ФЗ «Об общих принципах организации местного самоуправления в Российской Федерации»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2. Схема территориального планирования </w:t>
      </w:r>
      <w:r>
        <w:rPr>
          <w:sz w:val="28"/>
          <w:szCs w:val="26"/>
          <w:lang w:val="ru-RU"/>
        </w:rPr>
        <w:t>Ростовской</w:t>
      </w:r>
      <w:r w:rsidRPr="008C4896">
        <w:rPr>
          <w:sz w:val="28"/>
          <w:szCs w:val="26"/>
          <w:lang w:val="ru-RU"/>
        </w:rPr>
        <w:t xml:space="preserve"> области - основные положения градостроительного развития [Электронный ресурс]: - Справочная правовая система «Консультант Плюс» / ЗАО «Консультант Плюс».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3. Схема территориального планирования транспортного обслуживания </w:t>
      </w:r>
      <w:r>
        <w:rPr>
          <w:sz w:val="28"/>
          <w:szCs w:val="26"/>
          <w:lang w:val="ru-RU"/>
        </w:rPr>
        <w:t>Ростовской</w:t>
      </w:r>
      <w:r w:rsidRPr="008C4896">
        <w:rPr>
          <w:sz w:val="28"/>
          <w:szCs w:val="26"/>
          <w:lang w:val="ru-RU"/>
        </w:rPr>
        <w:t xml:space="preserve"> области [Электронный ресурс]: - Справочная правовая система «Консультант Плюс» / ЗАО «Консультант Плюс».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4. Перечень автомобильных дорог общего пользования местного значения.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>5. Перечень автомобильных дорог общего пользования межмуниципального значения .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6. Схемы территориального развития </w:t>
      </w:r>
      <w:r>
        <w:rPr>
          <w:sz w:val="28"/>
          <w:szCs w:val="26"/>
          <w:lang w:val="ru-RU"/>
        </w:rPr>
        <w:t xml:space="preserve">Ростовской области </w:t>
      </w:r>
      <w:r w:rsidRPr="008C4896">
        <w:rPr>
          <w:sz w:val="28"/>
          <w:szCs w:val="26"/>
          <w:lang w:val="ru-RU"/>
        </w:rPr>
        <w:t>.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7. Федеральная целевая программа «Модернизация транспортной системы России (2002-2010 годы)», утвержденной постановлением Правительства Российской Федерации от 05.12.2001 года.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8. Программа деятельности Государственной компании «Российские автомобильные дороги» на долгосрочный период (2010-2019 годы).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9. СП 34.13330.2012 Свод правил. Автомобильные дороги. Актуализированная редакция СНиП 5.02.05-85*. - Справочная правовая система «Консультант Плюс» / ЗАО «Консультант Плюс».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10. Программа </w:t>
      </w:r>
      <w:r w:rsidRPr="008C4896">
        <w:rPr>
          <w:sz w:val="28"/>
          <w:szCs w:val="26"/>
        </w:rPr>
        <w:t>Strava</w:t>
      </w:r>
      <w:r w:rsidRPr="008C4896">
        <w:rPr>
          <w:sz w:val="28"/>
          <w:szCs w:val="26"/>
          <w:lang w:val="ru-RU"/>
        </w:rPr>
        <w:t xml:space="preserve"> ( </w:t>
      </w:r>
      <w:r w:rsidRPr="008C4896">
        <w:rPr>
          <w:sz w:val="28"/>
          <w:szCs w:val="26"/>
        </w:rPr>
        <w:t>http</w:t>
      </w:r>
      <w:r w:rsidRPr="008C4896">
        <w:rPr>
          <w:sz w:val="28"/>
          <w:szCs w:val="26"/>
          <w:lang w:val="ru-RU"/>
        </w:rPr>
        <w:t>://</w:t>
      </w:r>
      <w:r w:rsidRPr="008C4896">
        <w:rPr>
          <w:sz w:val="28"/>
          <w:szCs w:val="26"/>
        </w:rPr>
        <w:t>labs</w:t>
      </w:r>
      <w:r w:rsidRPr="008C4896">
        <w:rPr>
          <w:sz w:val="28"/>
          <w:szCs w:val="26"/>
          <w:lang w:val="ru-RU"/>
        </w:rPr>
        <w:t>.</w:t>
      </w:r>
      <w:r w:rsidRPr="008C4896">
        <w:rPr>
          <w:sz w:val="28"/>
          <w:szCs w:val="26"/>
        </w:rPr>
        <w:t>strava</w:t>
      </w:r>
      <w:r w:rsidRPr="008C4896">
        <w:rPr>
          <w:sz w:val="28"/>
          <w:szCs w:val="26"/>
          <w:lang w:val="ru-RU"/>
        </w:rPr>
        <w:t>.</w:t>
      </w:r>
      <w:r w:rsidRPr="008C4896">
        <w:rPr>
          <w:sz w:val="28"/>
          <w:szCs w:val="26"/>
        </w:rPr>
        <w:t>com</w:t>
      </w:r>
      <w:r w:rsidRPr="008C4896">
        <w:rPr>
          <w:sz w:val="28"/>
          <w:szCs w:val="26"/>
          <w:lang w:val="ru-RU"/>
        </w:rPr>
        <w:t xml:space="preserve">/) [Электронный ресурс]. </w:t>
      </w:r>
    </w:p>
    <w:p w:rsidR="00116E52" w:rsidRPr="008C4896" w:rsidRDefault="00116E52" w:rsidP="00116E52">
      <w:pPr>
        <w:spacing w:line="360" w:lineRule="auto"/>
        <w:ind w:firstLine="720"/>
        <w:jc w:val="both"/>
        <w:rPr>
          <w:sz w:val="28"/>
          <w:szCs w:val="26"/>
          <w:lang w:val="ru-RU"/>
        </w:rPr>
      </w:pPr>
      <w:r w:rsidRPr="008C4896">
        <w:rPr>
          <w:sz w:val="28"/>
          <w:szCs w:val="26"/>
          <w:lang w:val="ru-RU"/>
        </w:rPr>
        <w:t xml:space="preserve">11. Федеральный закон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Федерации». </w:t>
      </w:r>
    </w:p>
    <w:p w:rsidR="003C04D3" w:rsidRPr="00BA0754" w:rsidRDefault="003C04D3">
      <w:pPr>
        <w:rPr>
          <w:lang w:val="ru-RU"/>
        </w:rPr>
      </w:pPr>
    </w:p>
    <w:sectPr w:rsidR="003C04D3" w:rsidRPr="00BA0754" w:rsidSect="00BA075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51D" w:rsidRDefault="00FC451D">
      <w:r>
        <w:separator/>
      </w:r>
    </w:p>
  </w:endnote>
  <w:endnote w:type="continuationSeparator" w:id="0">
    <w:p w:rsidR="00FC451D" w:rsidRDefault="00FC4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4D3" w:rsidRDefault="003C04D3">
    <w:pPr>
      <w:pStyle w:val="a3"/>
      <w:spacing w:line="14" w:lineRule="auto"/>
      <w:rPr>
        <w:sz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9874250</wp:posOffset>
              </wp:positionV>
              <wp:extent cx="203200" cy="200660"/>
              <wp:effectExtent l="0" t="0" r="6350" b="889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4D3" w:rsidRDefault="003C04D3">
                          <w:pPr>
                            <w:pStyle w:val="a3"/>
                            <w:spacing w:before="19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6FF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8.95pt;margin-top:777.5pt;width:16pt;height:15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JgCqwIAAKg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" filled="f" stroked="f">
              <v:textbox inset="0,0,0,0">
                <w:txbxContent>
                  <w:p w:rsidR="003C04D3" w:rsidRDefault="003C04D3">
                    <w:pPr>
                      <w:pStyle w:val="a3"/>
                      <w:spacing w:before="19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66FF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51D" w:rsidRDefault="00FC451D">
      <w:r>
        <w:separator/>
      </w:r>
    </w:p>
  </w:footnote>
  <w:footnote w:type="continuationSeparator" w:id="0">
    <w:p w:rsidR="00FC451D" w:rsidRDefault="00FC4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956"/>
    <w:rsid w:val="0005329C"/>
    <w:rsid w:val="00066FF2"/>
    <w:rsid w:val="000C01E4"/>
    <w:rsid w:val="00116E52"/>
    <w:rsid w:val="003C04D3"/>
    <w:rsid w:val="003F2548"/>
    <w:rsid w:val="00482220"/>
    <w:rsid w:val="00592CF5"/>
    <w:rsid w:val="0067595F"/>
    <w:rsid w:val="00695C42"/>
    <w:rsid w:val="00736A4B"/>
    <w:rsid w:val="00865E49"/>
    <w:rsid w:val="00B63EAA"/>
    <w:rsid w:val="00BA0754"/>
    <w:rsid w:val="00C34956"/>
    <w:rsid w:val="00D14C03"/>
    <w:rsid w:val="00E41A97"/>
    <w:rsid w:val="00FC4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07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BA0754"/>
    <w:pPr>
      <w:spacing w:before="73"/>
      <w:ind w:left="10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A07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A075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A07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BA075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A075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TOC Heading"/>
    <w:basedOn w:val="1"/>
    <w:next w:val="a"/>
    <w:uiPriority w:val="39"/>
    <w:unhideWhenUsed/>
    <w:qFormat/>
    <w:rsid w:val="00BA0754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BA0754"/>
    <w:pPr>
      <w:spacing w:after="100"/>
    </w:pPr>
    <w:rPr>
      <w:lang w:val="ru-RU" w:eastAsia="ru-RU" w:bidi="ru-RU"/>
    </w:rPr>
  </w:style>
  <w:style w:type="paragraph" w:styleId="21">
    <w:name w:val="toc 2"/>
    <w:basedOn w:val="a"/>
    <w:next w:val="a"/>
    <w:autoRedefine/>
    <w:uiPriority w:val="39"/>
    <w:unhideWhenUsed/>
    <w:rsid w:val="00BA0754"/>
    <w:pPr>
      <w:spacing w:after="100"/>
      <w:ind w:left="220"/>
    </w:pPr>
    <w:rPr>
      <w:lang w:val="ru-RU" w:eastAsia="ru-RU" w:bidi="ru-RU"/>
    </w:rPr>
  </w:style>
  <w:style w:type="character" w:styleId="a6">
    <w:name w:val="Hyperlink"/>
    <w:basedOn w:val="a0"/>
    <w:uiPriority w:val="99"/>
    <w:unhideWhenUsed/>
    <w:rsid w:val="00BA075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A075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07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75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07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BA0754"/>
    <w:pPr>
      <w:spacing w:before="73"/>
      <w:ind w:left="10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A07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A075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A07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3">
    <w:name w:val="Body Text"/>
    <w:basedOn w:val="a"/>
    <w:link w:val="a4"/>
    <w:uiPriority w:val="1"/>
    <w:qFormat/>
    <w:rsid w:val="00BA075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A075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TOC Heading"/>
    <w:basedOn w:val="1"/>
    <w:next w:val="a"/>
    <w:uiPriority w:val="39"/>
    <w:unhideWhenUsed/>
    <w:qFormat/>
    <w:rsid w:val="00BA0754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BA0754"/>
    <w:pPr>
      <w:spacing w:after="100"/>
    </w:pPr>
    <w:rPr>
      <w:lang w:val="ru-RU" w:eastAsia="ru-RU" w:bidi="ru-RU"/>
    </w:rPr>
  </w:style>
  <w:style w:type="paragraph" w:styleId="21">
    <w:name w:val="toc 2"/>
    <w:basedOn w:val="a"/>
    <w:next w:val="a"/>
    <w:autoRedefine/>
    <w:uiPriority w:val="39"/>
    <w:unhideWhenUsed/>
    <w:rsid w:val="00BA0754"/>
    <w:pPr>
      <w:spacing w:after="100"/>
      <w:ind w:left="220"/>
    </w:pPr>
    <w:rPr>
      <w:lang w:val="ru-RU" w:eastAsia="ru-RU" w:bidi="ru-RU"/>
    </w:rPr>
  </w:style>
  <w:style w:type="character" w:styleId="a6">
    <w:name w:val="Hyperlink"/>
    <w:basedOn w:val="a0"/>
    <w:uiPriority w:val="99"/>
    <w:unhideWhenUsed/>
    <w:rsid w:val="00BA075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A075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07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75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6572</Words>
  <Characters>37463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2</cp:revision>
  <dcterms:created xsi:type="dcterms:W3CDTF">2018-11-28T10:56:00Z</dcterms:created>
  <dcterms:modified xsi:type="dcterms:W3CDTF">2018-11-28T10:56:00Z</dcterms:modified>
</cp:coreProperties>
</file>