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8" w:rsidRPr="00DD3698" w:rsidRDefault="00DD3698" w:rsidP="00DD3698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09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РОССИЙСКАЯ  ФЕДЕРАЦИЯ </w:t>
      </w:r>
    </w:p>
    <w:p w:rsidR="00DD3698" w:rsidRPr="00DD3698" w:rsidRDefault="00DD3698" w:rsidP="00DD369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РОСТОВСКАЯ  ОБЛАСТЬ </w:t>
      </w:r>
    </w:p>
    <w:p w:rsidR="00DD3698" w:rsidRPr="00DD3698" w:rsidRDefault="00DD3698" w:rsidP="00DD369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МУНИЦИПАЛЬНОЕ ОБРАЗОВАНИЕ «ОБЛИВСКИЙ РАЙОН» </w:t>
      </w:r>
    </w:p>
    <w:p w:rsidR="00DD3698" w:rsidRPr="00DD3698" w:rsidRDefault="00DD3698" w:rsidP="00DD3698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ОБЛИВСКОГО  РАЙОНА </w:t>
      </w:r>
    </w:p>
    <w:p w:rsidR="00DD3698" w:rsidRPr="00DD3698" w:rsidRDefault="00DD3698" w:rsidP="00DD369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3698" w:rsidRPr="00DD3698" w:rsidRDefault="00DD3698" w:rsidP="00DD369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</w:t>
      </w:r>
    </w:p>
    <w:p w:rsidR="00DD3698" w:rsidRPr="00DD3698" w:rsidRDefault="00DD3698" w:rsidP="00DD369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3698" w:rsidRPr="00DD3698" w:rsidRDefault="00DD3698" w:rsidP="00DD3698">
      <w:pPr>
        <w:widowControl/>
        <w:tabs>
          <w:tab w:val="left" w:pos="4035"/>
        </w:tabs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24.09</w:t>
      </w: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875</w:t>
      </w: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ст. Обливская</w:t>
      </w:r>
    </w:p>
    <w:p w:rsidR="00DD3698" w:rsidRPr="00DD3698" w:rsidRDefault="00DD3698" w:rsidP="00DD3698">
      <w:pPr>
        <w:widowControl/>
        <w:tabs>
          <w:tab w:val="left" w:pos="4035"/>
        </w:tabs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</w:tblGrid>
      <w:tr w:rsidR="00DD3698" w:rsidRPr="00DD3698" w:rsidTr="00804BC5">
        <w:trPr>
          <w:trHeight w:val="512"/>
        </w:trPr>
        <w:tc>
          <w:tcPr>
            <w:tcW w:w="4234" w:type="dxa"/>
          </w:tcPr>
          <w:p w:rsidR="00DD3698" w:rsidRPr="00DD3698" w:rsidRDefault="00DD3698" w:rsidP="00DD36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3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 создании муниципального центра развития добровольчества (</w:t>
            </w:r>
            <w:proofErr w:type="spellStart"/>
            <w:r w:rsidRPr="00DD3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волонтерства</w:t>
            </w:r>
            <w:proofErr w:type="spellEnd"/>
            <w:r w:rsidRPr="00DD36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 Обливского района</w:t>
            </w:r>
          </w:p>
        </w:tc>
      </w:tr>
    </w:tbl>
    <w:p w:rsidR="00DD3698" w:rsidRPr="00DD3698" w:rsidRDefault="00DD3698" w:rsidP="00DD369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3698" w:rsidRPr="00DD3698" w:rsidRDefault="00DD3698" w:rsidP="00DD369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ab/>
      </w:r>
      <w:proofErr w:type="gramStart"/>
      <w:r w:rsidRPr="00DD369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Федерации», в целях исполнения пункта 10 Протокола расширенного оперативного совещания Губернатора Ростовской области 03.06.2019 (Пр. сов. № 14 от 10.06.2019), Протокола № 1 от 11.09.2019 заседания Совета по вопросам добровольчества (</w:t>
      </w:r>
      <w:proofErr w:type="spellStart"/>
      <w:r w:rsidRPr="00DD369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волонтерства</w:t>
      </w:r>
      <w:proofErr w:type="spellEnd"/>
      <w:r w:rsidRPr="00DD369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) на территории Обливского района,</w:t>
      </w:r>
      <w:proofErr w:type="gramEnd"/>
    </w:p>
    <w:p w:rsidR="00DD3698" w:rsidRPr="00DD3698" w:rsidRDefault="00DD3698" w:rsidP="00DD3698">
      <w:pPr>
        <w:widowControl/>
        <w:tabs>
          <w:tab w:val="left" w:pos="3420"/>
          <w:tab w:val="left" w:pos="5580"/>
        </w:tabs>
        <w:ind w:right="-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</w:t>
      </w:r>
    </w:p>
    <w:p w:rsidR="00DD3698" w:rsidRPr="00DD3698" w:rsidRDefault="00DD3698" w:rsidP="00DD3698">
      <w:pPr>
        <w:widowControl/>
        <w:tabs>
          <w:tab w:val="left" w:pos="3420"/>
          <w:tab w:val="left" w:pos="5580"/>
        </w:tabs>
        <w:ind w:right="-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DD3698" w:rsidRPr="00DD3698" w:rsidRDefault="00DD3698" w:rsidP="00DD3698">
      <w:pPr>
        <w:widowControl/>
        <w:tabs>
          <w:tab w:val="left" w:pos="3420"/>
          <w:tab w:val="left" w:pos="5580"/>
        </w:tabs>
        <w:ind w:right="-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3698" w:rsidRPr="00DD3698" w:rsidRDefault="00DD3698" w:rsidP="00DD3698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Положение о муниципальном центре развития добровольчества (</w:t>
      </w:r>
      <w:proofErr w:type="spellStart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волонтрества</w:t>
      </w:r>
      <w:proofErr w:type="spellEnd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Обливского района согласно приложению к настоящему постановлению.</w:t>
      </w:r>
    </w:p>
    <w:p w:rsidR="00DD3698" w:rsidRPr="00DD3698" w:rsidRDefault="00DD3698" w:rsidP="00DD3698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Муниципальному  унитарному  предприятию  «Авангард»     (</w:t>
      </w:r>
      <w:proofErr w:type="spellStart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Копаненко</w:t>
      </w:r>
      <w:proofErr w:type="spellEnd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Е.А.)  опубликовать  настоящее  постановление.</w:t>
      </w:r>
    </w:p>
    <w:p w:rsidR="00DD3698" w:rsidRPr="00DD3698" w:rsidRDefault="00DD3698" w:rsidP="00DD3698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Информационно-аналитическому сектору (</w:t>
      </w:r>
      <w:proofErr w:type="spellStart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Юмогулова</w:t>
      </w:r>
      <w:proofErr w:type="spellEnd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Н.В.) </w:t>
      </w:r>
      <w:proofErr w:type="gramStart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данное постановление на официальном сайте Администрации Обливского района.</w:t>
      </w:r>
    </w:p>
    <w:p w:rsidR="00DD3698" w:rsidRPr="00DD3698" w:rsidRDefault="00DD3698" w:rsidP="00DD3698">
      <w:pPr>
        <w:widowControl/>
        <w:numPr>
          <w:ilvl w:val="0"/>
          <w:numId w:val="3"/>
        </w:numPr>
        <w:tabs>
          <w:tab w:val="left" w:pos="284"/>
          <w:tab w:val="left" w:pos="404"/>
          <w:tab w:val="left" w:pos="459"/>
          <w:tab w:val="left" w:pos="709"/>
          <w:tab w:val="left" w:pos="1276"/>
          <w:tab w:val="left" w:pos="7405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DD3698" w:rsidRPr="00DD3698" w:rsidRDefault="00DD3698" w:rsidP="00DD3698">
      <w:pPr>
        <w:widowControl/>
        <w:numPr>
          <w:ilvl w:val="0"/>
          <w:numId w:val="3"/>
        </w:numPr>
        <w:tabs>
          <w:tab w:val="left" w:pos="284"/>
        </w:tabs>
        <w:autoSpaceDE w:val="0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постановления возложить на первого заместителя главы  Администрации  Обливского  района  Е.Ю. Черноморову.</w:t>
      </w:r>
    </w:p>
    <w:p w:rsidR="00DD3698" w:rsidRPr="00DD3698" w:rsidRDefault="00DD3698" w:rsidP="00DD3698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3698" w:rsidRPr="00DD3698" w:rsidRDefault="00DD3698" w:rsidP="00DD3698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D3698" w:rsidRPr="00DD3698" w:rsidRDefault="00DD3698" w:rsidP="00DD3698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</w:p>
    <w:p w:rsidR="00DD3698" w:rsidRPr="00DD3698" w:rsidRDefault="00DD3698" w:rsidP="00DD3698">
      <w:pPr>
        <w:widowControl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Обливского района                                                                       А.А. Деревянко</w:t>
      </w:r>
    </w:p>
    <w:p w:rsidR="00DD3698" w:rsidRPr="00DD3698" w:rsidRDefault="00DD3698" w:rsidP="00DD3698">
      <w:pPr>
        <w:widowControl/>
        <w:autoSpaceDE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3698" w:rsidRPr="00DD3698" w:rsidRDefault="00DD3698" w:rsidP="00DD3698">
      <w:pPr>
        <w:widowControl/>
        <w:autoSpaceDE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D3698" w:rsidRPr="00DD3698" w:rsidRDefault="00DD3698" w:rsidP="00DD3698">
      <w:pPr>
        <w:widowControl/>
        <w:autoSpaceDE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Cs w:val="28"/>
          <w:lang w:bidi="ar-SA"/>
        </w:rPr>
        <w:t>Постановление вносит</w:t>
      </w:r>
    </w:p>
    <w:p w:rsidR="00DD3698" w:rsidRPr="00DD3698" w:rsidRDefault="00DD3698" w:rsidP="00DD3698">
      <w:pPr>
        <w:widowControl/>
        <w:autoSpaceDE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главный специалист </w:t>
      </w:r>
    </w:p>
    <w:p w:rsidR="00DD3698" w:rsidRPr="00DD3698" w:rsidRDefault="00DD3698" w:rsidP="00DD3698">
      <w:pPr>
        <w:widowControl/>
        <w:autoSpaceDE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 молодежной политике и казачеству </w:t>
      </w:r>
    </w:p>
    <w:p w:rsidR="00DD3698" w:rsidRPr="00DD3698" w:rsidRDefault="00DD3698" w:rsidP="00DD3698">
      <w:pPr>
        <w:widowControl/>
        <w:autoSpaceDE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D3698">
        <w:rPr>
          <w:rFonts w:ascii="Times New Roman" w:eastAsia="Times New Roman" w:hAnsi="Times New Roman" w:cs="Times New Roman"/>
          <w:color w:val="auto"/>
          <w:szCs w:val="28"/>
          <w:lang w:bidi="ar-SA"/>
        </w:rPr>
        <w:t>Н.Е. Ивахненко</w:t>
      </w:r>
    </w:p>
    <w:p w:rsidR="00833FD8" w:rsidRPr="00833FD8" w:rsidRDefault="00833FD8" w:rsidP="00833FD8">
      <w:pPr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833FD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3FD8" w:rsidRPr="00833FD8" w:rsidRDefault="00833FD8" w:rsidP="00833FD8">
      <w:pPr>
        <w:tabs>
          <w:tab w:val="left" w:pos="5353"/>
        </w:tabs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3F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3FD8" w:rsidRPr="00833FD8" w:rsidRDefault="00833FD8" w:rsidP="00833FD8">
      <w:pPr>
        <w:tabs>
          <w:tab w:val="left" w:pos="5353"/>
        </w:tabs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3F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3FD8" w:rsidRPr="00833FD8" w:rsidRDefault="00833FD8" w:rsidP="00833FD8">
      <w:pPr>
        <w:tabs>
          <w:tab w:val="left" w:pos="5353"/>
        </w:tabs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3FD8">
        <w:rPr>
          <w:rFonts w:ascii="Times New Roman" w:hAnsi="Times New Roman" w:cs="Times New Roman"/>
          <w:sz w:val="28"/>
          <w:szCs w:val="28"/>
        </w:rPr>
        <w:t>Обливского района</w:t>
      </w:r>
    </w:p>
    <w:p w:rsidR="00833FD8" w:rsidRPr="00833FD8" w:rsidRDefault="00833FD8" w:rsidP="00833FD8">
      <w:pPr>
        <w:pStyle w:val="30"/>
        <w:keepNext/>
        <w:keepLines/>
        <w:spacing w:after="0"/>
        <w:jc w:val="both"/>
        <w:rPr>
          <w:b w:val="0"/>
        </w:rPr>
      </w:pPr>
      <w:r w:rsidRPr="00833FD8">
        <w:rPr>
          <w:b w:val="0"/>
        </w:rPr>
        <w:t xml:space="preserve">                                                                                             </w:t>
      </w:r>
      <w:bookmarkStart w:id="1" w:name="_GoBack"/>
      <w:bookmarkEnd w:id="1"/>
      <w:r w:rsidRPr="00833FD8">
        <w:rPr>
          <w:b w:val="0"/>
        </w:rPr>
        <w:t xml:space="preserve"> от </w:t>
      </w:r>
      <w:r w:rsidR="00DD3698">
        <w:rPr>
          <w:b w:val="0"/>
        </w:rPr>
        <w:t>24.09.2019</w:t>
      </w:r>
      <w:r w:rsidRPr="00833FD8">
        <w:rPr>
          <w:b w:val="0"/>
        </w:rPr>
        <w:t xml:space="preserve"> № </w:t>
      </w:r>
      <w:r w:rsidR="00DD3698">
        <w:rPr>
          <w:b w:val="0"/>
        </w:rPr>
        <w:t>875</w:t>
      </w:r>
    </w:p>
    <w:p w:rsidR="00833FD8" w:rsidRPr="00833FD8" w:rsidRDefault="00833FD8" w:rsidP="00833FD8">
      <w:pPr>
        <w:pStyle w:val="30"/>
        <w:keepNext/>
        <w:keepLines/>
        <w:spacing w:after="0"/>
        <w:jc w:val="both"/>
        <w:rPr>
          <w:b w:val="0"/>
        </w:rPr>
      </w:pPr>
    </w:p>
    <w:p w:rsidR="00986E8E" w:rsidRDefault="00986E8E" w:rsidP="00986E8E">
      <w:pPr>
        <w:pStyle w:val="30"/>
        <w:keepNext/>
        <w:keepLines/>
        <w:spacing w:after="0"/>
      </w:pPr>
      <w:r>
        <w:t>ПОЛОЖЕНИЕ</w:t>
      </w:r>
      <w:bookmarkEnd w:id="0"/>
    </w:p>
    <w:p w:rsidR="00986E8E" w:rsidRDefault="00986E8E" w:rsidP="00986E8E">
      <w:pPr>
        <w:pStyle w:val="30"/>
        <w:keepNext/>
        <w:keepLines/>
        <w:spacing w:after="320"/>
      </w:pPr>
      <w:bookmarkStart w:id="2" w:name="bookmark107"/>
      <w:bookmarkStart w:id="3" w:name="bookmark108"/>
      <w:bookmarkStart w:id="4" w:name="bookmark110"/>
      <w:r>
        <w:t>О МУНИЦИПАЛЬНОМ ЦЕНТРЕ</w:t>
      </w:r>
      <w:bookmarkEnd w:id="2"/>
      <w:bookmarkEnd w:id="3"/>
      <w:bookmarkEnd w:id="4"/>
      <w:r>
        <w:t xml:space="preserve"> </w:t>
      </w:r>
      <w:r w:rsidR="000037EC">
        <w:t xml:space="preserve">РАЗВИТИЯ </w:t>
      </w:r>
      <w:r>
        <w:t>ДОБРОВОЛЬЧЕСТВА (ВОЛОНТЕРСТВА)</w:t>
      </w:r>
      <w:r w:rsidR="000037EC">
        <w:t xml:space="preserve"> ОБЛИВСКОГО РАЙОНА</w:t>
      </w:r>
    </w:p>
    <w:p w:rsidR="00986E8E" w:rsidRDefault="00986E8E" w:rsidP="00986E8E">
      <w:pPr>
        <w:pStyle w:val="30"/>
        <w:keepNext/>
        <w:keepLines/>
        <w:numPr>
          <w:ilvl w:val="0"/>
          <w:numId w:val="1"/>
        </w:numPr>
        <w:tabs>
          <w:tab w:val="left" w:pos="336"/>
        </w:tabs>
        <w:spacing w:after="0"/>
        <w:jc w:val="both"/>
      </w:pPr>
      <w:bookmarkStart w:id="5" w:name="bookmark113"/>
      <w:bookmarkStart w:id="6" w:name="bookmark111"/>
      <w:bookmarkStart w:id="7" w:name="bookmark112"/>
      <w:bookmarkStart w:id="8" w:name="bookmark114"/>
      <w:bookmarkEnd w:id="5"/>
      <w:r>
        <w:t>Общие положения</w:t>
      </w:r>
      <w:bookmarkEnd w:id="6"/>
      <w:bookmarkEnd w:id="7"/>
      <w:bookmarkEnd w:id="8"/>
    </w:p>
    <w:p w:rsidR="00833FD8" w:rsidRDefault="00833FD8" w:rsidP="00833FD8">
      <w:pPr>
        <w:pStyle w:val="30"/>
        <w:keepNext/>
        <w:keepLines/>
        <w:tabs>
          <w:tab w:val="left" w:pos="336"/>
        </w:tabs>
        <w:spacing w:after="0"/>
        <w:jc w:val="both"/>
      </w:pPr>
    </w:p>
    <w:p w:rsidR="00986E8E" w:rsidRDefault="00833FD8" w:rsidP="00833FD8">
      <w:pPr>
        <w:pStyle w:val="1"/>
        <w:tabs>
          <w:tab w:val="left" w:pos="1579"/>
        </w:tabs>
        <w:spacing w:line="240" w:lineRule="auto"/>
        <w:ind w:firstLine="709"/>
        <w:jc w:val="both"/>
      </w:pPr>
      <w:bookmarkStart w:id="9" w:name="bookmark115"/>
      <w:bookmarkEnd w:id="9"/>
      <w:r>
        <w:t xml:space="preserve"> 1.1. </w:t>
      </w:r>
      <w:r w:rsidR="00986E8E">
        <w:t xml:space="preserve">Муниципальный центр </w:t>
      </w:r>
      <w:r>
        <w:t xml:space="preserve">развития </w:t>
      </w:r>
      <w:r w:rsidR="00986E8E">
        <w:t>добровольчества (</w:t>
      </w:r>
      <w:proofErr w:type="spellStart"/>
      <w:r w:rsidR="00986E8E">
        <w:t>волонтерства</w:t>
      </w:r>
      <w:proofErr w:type="spellEnd"/>
      <w:r w:rsidR="00986E8E">
        <w:t>) Обливского района (далее - Центр) является структурным подразделением МБУК «Обливский РДК», осуществляющим привлечение и обучение волонтёров, организацию и проведение волонтёрской деятельности.</w:t>
      </w:r>
    </w:p>
    <w:p w:rsidR="00986E8E" w:rsidRDefault="00833FD8" w:rsidP="00833FD8">
      <w:pPr>
        <w:pStyle w:val="1"/>
        <w:tabs>
          <w:tab w:val="left" w:pos="1266"/>
        </w:tabs>
        <w:spacing w:line="240" w:lineRule="auto"/>
        <w:ind w:firstLine="720"/>
        <w:jc w:val="both"/>
      </w:pPr>
      <w:bookmarkStart w:id="10" w:name="bookmark116"/>
      <w:bookmarkEnd w:id="10"/>
      <w:r>
        <w:t xml:space="preserve"> 1.2. </w:t>
      </w:r>
      <w:r w:rsidR="00986E8E">
        <w:t>Центр создается и ликвидируется постановлением Администрации Обливского района.</w:t>
      </w:r>
    </w:p>
    <w:p w:rsidR="00986E8E" w:rsidRDefault="00833FD8" w:rsidP="00833FD8">
      <w:pPr>
        <w:pStyle w:val="1"/>
        <w:tabs>
          <w:tab w:val="left" w:pos="1266"/>
        </w:tabs>
        <w:spacing w:line="240" w:lineRule="auto"/>
        <w:ind w:firstLine="0"/>
        <w:jc w:val="both"/>
      </w:pPr>
      <w:bookmarkStart w:id="11" w:name="bookmark117"/>
      <w:bookmarkEnd w:id="11"/>
      <w:r>
        <w:t xml:space="preserve">           1.3. </w:t>
      </w:r>
      <w:proofErr w:type="gramStart"/>
      <w:r w:rsidR="00986E8E">
        <w:t>В своей деятельности Центр руководствуется Конституцией</w:t>
      </w:r>
      <w:r>
        <w:t xml:space="preserve"> </w:t>
      </w:r>
      <w:r w:rsidR="00986E8E">
        <w:t>Российской Федерации, Федеральным законом от 11 августа 1995 г. № 135- ФЗ «О благотворительной деятельности и благотворительных организациях», Основными направлениями деятельности Правительства Российской Федерации, утвержденными Распоряжением Правительства Российской Федерации от 17 ноября 2008 г. №</w:t>
      </w:r>
      <w:r w:rsidR="00986E8E">
        <w:tab/>
        <w:t>1663-р, Основами государственной</w:t>
      </w:r>
      <w:r>
        <w:t xml:space="preserve"> </w:t>
      </w:r>
      <w:r w:rsidR="00986E8E">
        <w:t>молодёжной политики в Российской Федерации, утвержденной Распоряжением Правительства Российской Федерации от 29 ноября 2014 г. № 2403-р, Трудовым кодексом</w:t>
      </w:r>
      <w:proofErr w:type="gramEnd"/>
      <w:r w:rsidR="00986E8E">
        <w:t xml:space="preserve"> РФ, Гражданским кодексом РФ, Налоговым кодексом РФ, муниципальным и локальным (местным) законодательством, Правилами внутреннего трудового и учебного распорядка, приказами и распоряжениями</w:t>
      </w:r>
      <w:r w:rsidR="00986E8E">
        <w:tab/>
        <w:t xml:space="preserve"> директора МБУК «Обливский РДК», настоящим Положением и другими внешними и внутренними нормативными документами, распространяющимися на его деятельность, в соответствии с реестрами внутренней и внешней нормативной документации.</w:t>
      </w:r>
    </w:p>
    <w:p w:rsidR="00986E8E" w:rsidRDefault="00986E8E" w:rsidP="00986E8E">
      <w:pPr>
        <w:pStyle w:val="1"/>
        <w:tabs>
          <w:tab w:val="left" w:pos="1266"/>
        </w:tabs>
        <w:spacing w:line="240" w:lineRule="auto"/>
        <w:ind w:firstLine="0"/>
        <w:jc w:val="both"/>
      </w:pPr>
      <w:bookmarkStart w:id="12" w:name="bookmark118"/>
      <w:bookmarkEnd w:id="12"/>
      <w:r>
        <w:t xml:space="preserve">         </w:t>
      </w:r>
      <w:r w:rsidR="00833FD8">
        <w:t xml:space="preserve"> </w:t>
      </w:r>
      <w:r>
        <w:t xml:space="preserve">1.4. </w:t>
      </w:r>
      <w:r w:rsidR="00E65EE9">
        <w:t>Организ</w:t>
      </w:r>
      <w:r w:rsidR="00833FD8">
        <w:t>ацию и работу Центра осуществля</w:t>
      </w:r>
      <w:r w:rsidR="00E65EE9">
        <w:t>ют руководитель и специалист из числа сотрудников МБУК «Обливский РДК».</w:t>
      </w:r>
      <w:r>
        <w:t xml:space="preserve"> </w:t>
      </w:r>
    </w:p>
    <w:p w:rsidR="00986E8E" w:rsidRDefault="00986E8E" w:rsidP="00986E8E">
      <w:pPr>
        <w:pStyle w:val="1"/>
        <w:tabs>
          <w:tab w:val="left" w:pos="1299"/>
        </w:tabs>
        <w:spacing w:line="240" w:lineRule="auto"/>
        <w:ind w:firstLine="0"/>
        <w:jc w:val="both"/>
      </w:pPr>
      <w:bookmarkStart w:id="13" w:name="bookmark119"/>
      <w:bookmarkEnd w:id="13"/>
      <w:r>
        <w:t xml:space="preserve">         </w:t>
      </w:r>
      <w:r w:rsidR="00833FD8">
        <w:t xml:space="preserve"> </w:t>
      </w:r>
      <w:r>
        <w:t xml:space="preserve">1.5. Обязанности, права, ответственность и оплата труда сотрудников Центра устанавливаются в соответствии с должностными инструкциями, </w:t>
      </w:r>
      <w:r w:rsidR="00E65EE9">
        <w:t xml:space="preserve"> </w:t>
      </w:r>
      <w:r>
        <w:t>настоящим Положением, другими локальными нормативными документами МБУК «Обливский РДК».</w:t>
      </w:r>
    </w:p>
    <w:p w:rsidR="00986E8E" w:rsidRDefault="00986E8E" w:rsidP="00986E8E">
      <w:pPr>
        <w:pStyle w:val="1"/>
        <w:tabs>
          <w:tab w:val="left" w:pos="1299"/>
        </w:tabs>
        <w:spacing w:line="240" w:lineRule="auto"/>
        <w:ind w:firstLine="0"/>
        <w:jc w:val="both"/>
      </w:pPr>
    </w:p>
    <w:p w:rsidR="00986E8E" w:rsidRDefault="00986E8E" w:rsidP="00986E8E">
      <w:pPr>
        <w:pStyle w:val="30"/>
        <w:keepNext/>
        <w:keepLines/>
        <w:numPr>
          <w:ilvl w:val="0"/>
          <w:numId w:val="1"/>
        </w:numPr>
        <w:tabs>
          <w:tab w:val="left" w:pos="387"/>
        </w:tabs>
        <w:spacing w:after="120"/>
        <w:jc w:val="both"/>
      </w:pPr>
      <w:bookmarkStart w:id="14" w:name="bookmark120"/>
      <w:bookmarkStart w:id="15" w:name="bookmark123"/>
      <w:bookmarkStart w:id="16" w:name="bookmark121"/>
      <w:bookmarkStart w:id="17" w:name="bookmark122"/>
      <w:bookmarkStart w:id="18" w:name="bookmark124"/>
      <w:bookmarkEnd w:id="14"/>
      <w:bookmarkEnd w:id="15"/>
      <w:r>
        <w:t>Цели и задачи</w:t>
      </w:r>
      <w:bookmarkEnd w:id="16"/>
      <w:bookmarkEnd w:id="17"/>
      <w:bookmarkEnd w:id="18"/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294"/>
        </w:tabs>
        <w:spacing w:line="240" w:lineRule="auto"/>
        <w:ind w:firstLine="740"/>
        <w:jc w:val="both"/>
      </w:pPr>
      <w:bookmarkStart w:id="19" w:name="bookmark125"/>
      <w:bookmarkEnd w:id="19"/>
      <w:r>
        <w:t>Целью деятельности Центра является развитие и популяризация волонтёрского движения на территории Обливского района.</w:t>
      </w:r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329"/>
        </w:tabs>
        <w:spacing w:line="240" w:lineRule="auto"/>
        <w:ind w:firstLine="740"/>
        <w:jc w:val="both"/>
      </w:pPr>
      <w:bookmarkStart w:id="20" w:name="bookmark126"/>
      <w:bookmarkEnd w:id="20"/>
      <w:r>
        <w:t>Основными задачами Центра являются: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33" w:lineRule="auto"/>
        <w:ind w:left="720" w:hanging="340"/>
        <w:jc w:val="both"/>
      </w:pPr>
      <w:bookmarkStart w:id="21" w:name="bookmark127"/>
      <w:bookmarkEnd w:id="21"/>
      <w:r>
        <w:t>привлечение и обучение волонтёров и проведения волонтёрских проектов;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40" w:lineRule="auto"/>
        <w:ind w:left="720" w:hanging="340"/>
        <w:jc w:val="both"/>
      </w:pPr>
      <w:bookmarkStart w:id="22" w:name="bookmark128"/>
      <w:bookmarkEnd w:id="22"/>
      <w:r>
        <w:t xml:space="preserve">привлечение и отбор тренеров из числа сторонних организаций для </w:t>
      </w:r>
      <w:r>
        <w:lastRenderedPageBreak/>
        <w:t>обучения волонтёров;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33" w:lineRule="auto"/>
        <w:ind w:left="720" w:hanging="340"/>
        <w:jc w:val="both"/>
      </w:pPr>
      <w:bookmarkStart w:id="23" w:name="bookmark129"/>
      <w:bookmarkEnd w:id="23"/>
      <w:r>
        <w:t>продвижение и пропаганда волонтёрских ценностей, привлечение жителей региона к волонтёрской деятельности;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23" w:lineRule="auto"/>
        <w:ind w:firstLine="380"/>
        <w:jc w:val="both"/>
      </w:pPr>
      <w:bookmarkStart w:id="24" w:name="bookmark130"/>
      <w:bookmarkEnd w:id="24"/>
      <w:r>
        <w:t>повышение качества работы волонтёров;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  <w:tab w:val="left" w:pos="2348"/>
        </w:tabs>
        <w:spacing w:line="223" w:lineRule="auto"/>
        <w:ind w:firstLine="380"/>
        <w:jc w:val="both"/>
      </w:pPr>
      <w:bookmarkStart w:id="25" w:name="bookmark131"/>
      <w:bookmarkEnd w:id="25"/>
      <w:r>
        <w:t>увеличение</w:t>
      </w:r>
      <w:r>
        <w:tab/>
        <w:t xml:space="preserve">объемов и видов выполняемых работ </w:t>
      </w:r>
      <w:proofErr w:type="gramStart"/>
      <w:r>
        <w:t>социальной</w:t>
      </w:r>
      <w:proofErr w:type="gramEnd"/>
    </w:p>
    <w:p w:rsidR="00986E8E" w:rsidRDefault="00986E8E" w:rsidP="00986E8E">
      <w:pPr>
        <w:pStyle w:val="1"/>
        <w:spacing w:line="240" w:lineRule="auto"/>
        <w:ind w:firstLine="720"/>
        <w:jc w:val="both"/>
      </w:pPr>
      <w:r>
        <w:t>направленности;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  <w:tab w:val="left" w:pos="2348"/>
        </w:tabs>
        <w:spacing w:line="223" w:lineRule="auto"/>
        <w:ind w:firstLine="380"/>
        <w:jc w:val="both"/>
      </w:pPr>
      <w:bookmarkStart w:id="26" w:name="bookmark132"/>
      <w:bookmarkEnd w:id="26"/>
      <w:r>
        <w:t>поддержка</w:t>
      </w:r>
      <w:r>
        <w:tab/>
        <w:t>и развитие волонтёрских инициативных групп,</w:t>
      </w:r>
    </w:p>
    <w:p w:rsidR="00986E8E" w:rsidRDefault="00986E8E" w:rsidP="00986E8E">
      <w:pPr>
        <w:pStyle w:val="1"/>
        <w:spacing w:line="240" w:lineRule="auto"/>
        <w:ind w:left="720" w:firstLine="20"/>
        <w:jc w:val="both"/>
      </w:pPr>
      <w:proofErr w:type="gramStart"/>
      <w:r>
        <w:t>действующих</w:t>
      </w:r>
      <w:proofErr w:type="gramEnd"/>
      <w:r>
        <w:t xml:space="preserve"> в организации, оказание им организационной, методической и практической помощи;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after="120" w:line="240" w:lineRule="auto"/>
        <w:ind w:left="720" w:hanging="340"/>
        <w:jc w:val="both"/>
      </w:pPr>
      <w:bookmarkStart w:id="27" w:name="bookmark133"/>
      <w:bookmarkEnd w:id="27"/>
      <w:r>
        <w:t xml:space="preserve">расширение взаимодействия с некоммерческими организациями, </w:t>
      </w:r>
      <w:proofErr w:type="gramStart"/>
      <w:r>
        <w:t>бизнес-предприятиями</w:t>
      </w:r>
      <w:proofErr w:type="gramEnd"/>
      <w:r>
        <w:t xml:space="preserve"> и государственными учреждениями по вопросам добровольческой деятельности.</w:t>
      </w:r>
    </w:p>
    <w:p w:rsidR="00986E8E" w:rsidRDefault="00986E8E" w:rsidP="00986E8E">
      <w:pPr>
        <w:pStyle w:val="30"/>
        <w:keepNext/>
        <w:keepLines/>
        <w:numPr>
          <w:ilvl w:val="0"/>
          <w:numId w:val="1"/>
        </w:numPr>
        <w:tabs>
          <w:tab w:val="left" w:pos="387"/>
        </w:tabs>
        <w:spacing w:after="120"/>
        <w:jc w:val="both"/>
      </w:pPr>
      <w:bookmarkStart w:id="28" w:name="bookmark136"/>
      <w:bookmarkStart w:id="29" w:name="bookmark134"/>
      <w:bookmarkStart w:id="30" w:name="bookmark135"/>
      <w:bookmarkStart w:id="31" w:name="bookmark137"/>
      <w:bookmarkEnd w:id="28"/>
      <w:r>
        <w:t>Процессы и функции</w:t>
      </w:r>
      <w:bookmarkEnd w:id="29"/>
      <w:bookmarkEnd w:id="30"/>
      <w:bookmarkEnd w:id="31"/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498"/>
        </w:tabs>
        <w:spacing w:line="240" w:lineRule="auto"/>
        <w:ind w:firstLine="740"/>
        <w:jc w:val="both"/>
      </w:pPr>
      <w:bookmarkStart w:id="32" w:name="bookmark138"/>
      <w:bookmarkEnd w:id="32"/>
      <w:r>
        <w:t>Центр осуществляет процесс управления волонтёрской деятельностью, в рамках которого выполняет следующие функции: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23" w:lineRule="auto"/>
        <w:ind w:firstLine="380"/>
        <w:jc w:val="both"/>
      </w:pPr>
      <w:bookmarkStart w:id="33" w:name="bookmark139"/>
      <w:bookmarkEnd w:id="33"/>
      <w:r>
        <w:t>планирование и организация волонтёрской деятельности;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23" w:lineRule="auto"/>
        <w:ind w:firstLine="380"/>
        <w:jc w:val="both"/>
      </w:pPr>
      <w:bookmarkStart w:id="34" w:name="bookmark140"/>
      <w:bookmarkEnd w:id="34"/>
      <w:r>
        <w:t>контроль качества работы волонтёров;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33" w:lineRule="auto"/>
        <w:ind w:left="720" w:hanging="340"/>
        <w:jc w:val="both"/>
      </w:pPr>
      <w:bookmarkStart w:id="35" w:name="bookmark141"/>
      <w:bookmarkEnd w:id="35"/>
      <w:r>
        <w:t>набор, регистрация, ведение базы данных волонтёров Обливского района;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33" w:lineRule="auto"/>
        <w:ind w:left="720" w:hanging="340"/>
        <w:jc w:val="both"/>
      </w:pPr>
      <w:bookmarkStart w:id="36" w:name="bookmark142"/>
      <w:bookmarkEnd w:id="36"/>
      <w:r>
        <w:t>проведение социальных и благотворительных мероприятий, в том числе мероприятий, направленных на развитие добровольчества;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23" w:lineRule="auto"/>
        <w:ind w:firstLine="380"/>
        <w:jc w:val="both"/>
      </w:pPr>
      <w:bookmarkStart w:id="37" w:name="bookmark143"/>
      <w:bookmarkEnd w:id="37"/>
      <w:r>
        <w:t>организация маркетинга по направлениям деятельности Центра;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23" w:lineRule="auto"/>
        <w:ind w:firstLine="380"/>
        <w:jc w:val="both"/>
      </w:pPr>
      <w:bookmarkStart w:id="38" w:name="bookmark144"/>
      <w:bookmarkEnd w:id="38"/>
      <w:r>
        <w:t>проведение разъяснительной работы по волонтёрскому движению;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33" w:lineRule="auto"/>
        <w:ind w:left="720" w:hanging="340"/>
        <w:jc w:val="both"/>
      </w:pPr>
      <w:bookmarkStart w:id="39" w:name="bookmark145"/>
      <w:bookmarkEnd w:id="39"/>
      <w:r>
        <w:t>координация деятельности волонтёрских инициативных групп, действующих в Обливском районе;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6"/>
        </w:tabs>
        <w:spacing w:line="233" w:lineRule="auto"/>
        <w:ind w:left="720" w:hanging="340"/>
        <w:jc w:val="both"/>
      </w:pPr>
      <w:bookmarkStart w:id="40" w:name="bookmark146"/>
      <w:bookmarkEnd w:id="40"/>
      <w:r>
        <w:t>обобщение опыта реализации волонтёрских проектов и подготовка предложений по дальнейшему развитию волонтёрской деятельности.</w:t>
      </w:r>
    </w:p>
    <w:p w:rsidR="00986E8E" w:rsidRDefault="00986E8E" w:rsidP="00986E8E">
      <w:pPr>
        <w:pStyle w:val="1"/>
        <w:tabs>
          <w:tab w:val="left" w:pos="716"/>
        </w:tabs>
        <w:spacing w:line="233" w:lineRule="auto"/>
        <w:ind w:left="720" w:firstLine="0"/>
        <w:jc w:val="both"/>
      </w:pPr>
    </w:p>
    <w:p w:rsidR="00986E8E" w:rsidRDefault="00986E8E" w:rsidP="00986E8E">
      <w:pPr>
        <w:pStyle w:val="30"/>
        <w:keepNext/>
        <w:keepLines/>
        <w:numPr>
          <w:ilvl w:val="0"/>
          <w:numId w:val="1"/>
        </w:numPr>
        <w:tabs>
          <w:tab w:val="left" w:pos="347"/>
        </w:tabs>
        <w:spacing w:after="120"/>
        <w:jc w:val="both"/>
      </w:pPr>
      <w:bookmarkStart w:id="41" w:name="bookmark149"/>
      <w:bookmarkStart w:id="42" w:name="bookmark147"/>
      <w:bookmarkStart w:id="43" w:name="bookmark148"/>
      <w:bookmarkStart w:id="44" w:name="bookmark150"/>
      <w:bookmarkEnd w:id="41"/>
      <w:r>
        <w:t>Ответственность и полномочия</w:t>
      </w:r>
      <w:bookmarkEnd w:id="42"/>
      <w:bookmarkEnd w:id="43"/>
      <w:bookmarkEnd w:id="44"/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263"/>
        </w:tabs>
        <w:spacing w:line="240" w:lineRule="auto"/>
        <w:ind w:firstLine="740"/>
        <w:jc w:val="both"/>
      </w:pPr>
      <w:bookmarkStart w:id="45" w:name="bookmark151"/>
      <w:bookmarkEnd w:id="45"/>
      <w:r>
        <w:t>Руководитель Центра подчиняется директору МБУК «Обливский РДК».</w:t>
      </w:r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293"/>
        </w:tabs>
        <w:spacing w:line="240" w:lineRule="auto"/>
        <w:ind w:firstLine="740"/>
        <w:jc w:val="both"/>
      </w:pPr>
      <w:bookmarkStart w:id="46" w:name="bookmark152"/>
      <w:bookmarkEnd w:id="46"/>
      <w:r>
        <w:t>Руководитель Центра: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47" w:name="bookmark153"/>
      <w:bookmarkEnd w:id="47"/>
      <w:r>
        <w:t>осуществляет общее руководство деятельностью Центра и несет персональную ответственность за выполнение возложенных на Центр функций и задач;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48" w:name="bookmark154"/>
      <w:bookmarkEnd w:id="48"/>
      <w:r>
        <w:t>организует работу Центра по надлежащему выполнению возложенных на него задач, разрабатывает и актуализирует нормативную документацию, регламентирующую работу Центра;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33" w:lineRule="auto"/>
        <w:ind w:left="720" w:hanging="340"/>
        <w:jc w:val="both"/>
      </w:pPr>
      <w:bookmarkStart w:id="49" w:name="bookmark155"/>
      <w:bookmarkEnd w:id="49"/>
      <w:r>
        <w:t>обеспечивает планирование и организацию текущей деятельности Центра, ее анализ, контроль и оптимизацию;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50" w:name="bookmark156"/>
      <w:bookmarkEnd w:id="50"/>
      <w:r>
        <w:t>осуществляет силами сотрудников Центра и волонтёров документационное, методическое и информационное обеспечение деятельности Центра;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51" w:name="bookmark157"/>
      <w:bookmarkEnd w:id="51"/>
      <w:r>
        <w:t xml:space="preserve">организует работу подчинённых в соответствии с требованиями законодательных нормативных правовых актов в сфере охраны труда, области защиты государственной тайны и конфиденциальной информации </w:t>
      </w:r>
      <w:r>
        <w:lastRenderedPageBreak/>
        <w:t>и иных нормативных документов.</w:t>
      </w:r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273"/>
        </w:tabs>
        <w:spacing w:line="240" w:lineRule="auto"/>
        <w:ind w:firstLine="720"/>
        <w:jc w:val="both"/>
      </w:pPr>
      <w:bookmarkStart w:id="52" w:name="bookmark158"/>
      <w:bookmarkEnd w:id="52"/>
      <w:r>
        <w:t>Сотрудники Центра имеют право: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33" w:lineRule="auto"/>
        <w:ind w:left="720" w:hanging="340"/>
        <w:jc w:val="both"/>
      </w:pPr>
      <w:bookmarkStart w:id="53" w:name="bookmark159"/>
      <w:bookmarkEnd w:id="53"/>
      <w:r>
        <w:t>использовать материально-техническую базу, информационные ресурсы организации для достижения поставленных целей и задач;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54" w:name="bookmark160"/>
      <w:bookmarkEnd w:id="54"/>
      <w:r>
        <w:t>запрашивать и получать в установленном порядке от структурных подразделений Администрации Обливского района, муниципальных учреждений/организаций информацию, необходимую для выполнения возложенных на Центр задач и функций;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55" w:name="bookmark161"/>
      <w:bookmarkEnd w:id="55"/>
      <w:r>
        <w:t>представлять интересы организации по вопросам, относящимся к компетенции Центра, во взаимоотношениях с проверяющими органами, а также другими организациями и учреждениями;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56" w:name="bookmark162"/>
      <w:bookmarkEnd w:id="56"/>
      <w:r>
        <w:t>разрабатывать и представлять к утверждению в установленном порядке методические рекомендации в области совершенствования волонтёрского движения, вносить предложения по улучшению деятельности Центра;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33" w:lineRule="auto"/>
        <w:ind w:left="720" w:hanging="340"/>
        <w:jc w:val="both"/>
      </w:pPr>
      <w:bookmarkStart w:id="57" w:name="bookmark163"/>
      <w:bookmarkStart w:id="58" w:name="bookmark164"/>
      <w:bookmarkEnd w:id="57"/>
      <w:bookmarkEnd w:id="58"/>
      <w:r>
        <w:t>осуществлять иные права, предусмотренные законодательством Российской Федерации.</w:t>
      </w:r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273"/>
        </w:tabs>
        <w:spacing w:line="240" w:lineRule="auto"/>
        <w:ind w:firstLine="720"/>
        <w:jc w:val="both"/>
      </w:pPr>
      <w:bookmarkStart w:id="59" w:name="bookmark165"/>
      <w:bookmarkEnd w:id="59"/>
      <w:r>
        <w:t>Сотрудники Центра обязаны: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23" w:lineRule="auto"/>
        <w:ind w:firstLine="380"/>
        <w:jc w:val="both"/>
      </w:pPr>
      <w:bookmarkStart w:id="60" w:name="bookmark166"/>
      <w:bookmarkEnd w:id="60"/>
      <w:r>
        <w:t>осуществлять выполнение возложенных на них функций и задач;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23" w:lineRule="auto"/>
        <w:ind w:firstLine="380"/>
        <w:jc w:val="both"/>
      </w:pPr>
      <w:bookmarkStart w:id="61" w:name="bookmark167"/>
      <w:bookmarkEnd w:id="61"/>
      <w:r>
        <w:t>вести делопроизводство в соответствии с установленным порядком;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62" w:name="bookmark168"/>
      <w:bookmarkEnd w:id="62"/>
      <w:r>
        <w:t>своевременно готовить и представлять отчетные материалы по деятельности Центра Администрации Обливского района и иным организациям, с которыми заключены соглашения о совместном сотрудничестве;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  <w:tab w:val="left" w:pos="3082"/>
          <w:tab w:val="left" w:pos="4729"/>
          <w:tab w:val="left" w:pos="6807"/>
          <w:tab w:val="left" w:pos="9102"/>
        </w:tabs>
        <w:spacing w:line="226" w:lineRule="auto"/>
        <w:ind w:firstLine="380"/>
        <w:jc w:val="both"/>
      </w:pPr>
      <w:bookmarkStart w:id="63" w:name="bookmark169"/>
      <w:bookmarkEnd w:id="63"/>
      <w:r>
        <w:t>обеспечивать защиту служебной информации от несанкционированного  доступа.</w:t>
      </w:r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309"/>
        </w:tabs>
        <w:spacing w:line="240" w:lineRule="auto"/>
        <w:ind w:firstLine="720"/>
        <w:jc w:val="both"/>
      </w:pPr>
      <w:bookmarkStart w:id="64" w:name="bookmark170"/>
      <w:bookmarkEnd w:id="64"/>
      <w:r>
        <w:t xml:space="preserve">Сотрудники Центра несут ответственность </w:t>
      </w:r>
      <w:proofErr w:type="gramStart"/>
      <w:r>
        <w:t>за</w:t>
      </w:r>
      <w:proofErr w:type="gramEnd"/>
      <w:r>
        <w:t>: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line="240" w:lineRule="auto"/>
        <w:ind w:left="720" w:hanging="340"/>
        <w:jc w:val="both"/>
      </w:pPr>
      <w:bookmarkStart w:id="65" w:name="bookmark171"/>
      <w:bookmarkEnd w:id="65"/>
      <w:r>
        <w:t>ненадлежащее исполнение или неисполнение возложенных на них функций, а также правонарушения - в пределах, определенных законодательством Российской Федерации;</w:t>
      </w:r>
    </w:p>
    <w:p w:rsidR="00986E8E" w:rsidRDefault="00986E8E" w:rsidP="00986E8E">
      <w:pPr>
        <w:pStyle w:val="1"/>
        <w:numPr>
          <w:ilvl w:val="0"/>
          <w:numId w:val="2"/>
        </w:numPr>
        <w:tabs>
          <w:tab w:val="left" w:pos="718"/>
        </w:tabs>
        <w:spacing w:after="120" w:line="233" w:lineRule="auto"/>
        <w:ind w:left="720" w:hanging="340"/>
        <w:jc w:val="both"/>
      </w:pPr>
      <w:bookmarkStart w:id="66" w:name="bookmark172"/>
      <w:bookmarkEnd w:id="66"/>
      <w:r>
        <w:t>индивидуальная ответственность сотрудников Центра устанавливается должностными инструкциями.</w:t>
      </w:r>
    </w:p>
    <w:p w:rsidR="00833FD8" w:rsidRDefault="00833FD8" w:rsidP="00833FD8">
      <w:pPr>
        <w:pStyle w:val="1"/>
        <w:tabs>
          <w:tab w:val="left" w:pos="718"/>
        </w:tabs>
        <w:spacing w:after="120" w:line="233" w:lineRule="auto"/>
        <w:ind w:left="720" w:firstLine="0"/>
        <w:jc w:val="both"/>
      </w:pPr>
    </w:p>
    <w:p w:rsidR="00986E8E" w:rsidRDefault="00986E8E" w:rsidP="00986E8E">
      <w:pPr>
        <w:pStyle w:val="30"/>
        <w:keepNext/>
        <w:keepLines/>
        <w:numPr>
          <w:ilvl w:val="0"/>
          <w:numId w:val="1"/>
        </w:numPr>
        <w:tabs>
          <w:tab w:val="left" w:pos="382"/>
        </w:tabs>
        <w:spacing w:after="120"/>
        <w:jc w:val="left"/>
      </w:pPr>
      <w:bookmarkStart w:id="67" w:name="bookmark175"/>
      <w:bookmarkStart w:id="68" w:name="bookmark173"/>
      <w:bookmarkStart w:id="69" w:name="bookmark174"/>
      <w:bookmarkStart w:id="70" w:name="bookmark176"/>
      <w:bookmarkEnd w:id="67"/>
      <w:r>
        <w:t>Взаимодействие</w:t>
      </w:r>
      <w:bookmarkEnd w:id="68"/>
      <w:bookmarkEnd w:id="69"/>
      <w:bookmarkEnd w:id="70"/>
    </w:p>
    <w:p w:rsidR="00986E8E" w:rsidRDefault="00986E8E" w:rsidP="00986E8E">
      <w:pPr>
        <w:pStyle w:val="1"/>
        <w:numPr>
          <w:ilvl w:val="1"/>
          <w:numId w:val="1"/>
        </w:numPr>
        <w:tabs>
          <w:tab w:val="left" w:pos="1294"/>
        </w:tabs>
        <w:spacing w:after="320" w:line="240" w:lineRule="auto"/>
        <w:ind w:firstLine="740"/>
        <w:jc w:val="both"/>
      </w:pPr>
      <w:bookmarkStart w:id="71" w:name="bookmark177"/>
      <w:bookmarkEnd w:id="71"/>
      <w:proofErr w:type="gramStart"/>
      <w:r>
        <w:t>Для выполнения задач и реализации прав, предусмотренных настоящим Положением, Центр взаимодействует со всеми структурными подразделениями</w:t>
      </w:r>
      <w:r w:rsidR="00730E01">
        <w:t xml:space="preserve"> и отраслевыми (функциональными)</w:t>
      </w:r>
      <w:r>
        <w:t xml:space="preserve"> </w:t>
      </w:r>
      <w:r w:rsidR="00730E01">
        <w:t xml:space="preserve">органами </w:t>
      </w:r>
      <w:r>
        <w:t>Администрации Обливского района</w:t>
      </w:r>
      <w:r w:rsidR="00730E01">
        <w:t xml:space="preserve">, МБУК «Обливский РДК», МБУЗ «ЦРБ Обливского района», МБУ «ЦСО Обливского района», МБУК «Обливский краеведческий музей», ГКУ РО «Казаки Дона» (Обливский сектор), МУП «Авангард», </w:t>
      </w:r>
      <w:r w:rsidR="006E681B">
        <w:t xml:space="preserve">сельскохозяйственными предприятиями Обливского района, Администрациями сельских поселений Обливского района, общественными организациями и объединениями. </w:t>
      </w:r>
      <w:proofErr w:type="gramEnd"/>
    </w:p>
    <w:p w:rsidR="00833FD8" w:rsidRDefault="00833FD8" w:rsidP="00833FD8">
      <w:pPr>
        <w:pStyle w:val="1"/>
        <w:tabs>
          <w:tab w:val="left" w:pos="1294"/>
        </w:tabs>
        <w:spacing w:after="320" w:line="240" w:lineRule="auto"/>
        <w:ind w:left="740" w:firstLine="0"/>
        <w:jc w:val="both"/>
      </w:pPr>
    </w:p>
    <w:p w:rsidR="00986E8E" w:rsidRDefault="00986E8E" w:rsidP="00986E8E">
      <w:pPr>
        <w:pStyle w:val="1"/>
        <w:tabs>
          <w:tab w:val="left" w:pos="1294"/>
        </w:tabs>
        <w:spacing w:after="320" w:line="240" w:lineRule="auto"/>
        <w:ind w:firstLine="0"/>
        <w:jc w:val="both"/>
        <w:rPr>
          <w:b/>
        </w:rPr>
      </w:pPr>
      <w:r>
        <w:rPr>
          <w:b/>
        </w:rPr>
        <w:lastRenderedPageBreak/>
        <w:t>6. Финансирование и материально-техническое обеспечение Центра</w:t>
      </w:r>
    </w:p>
    <w:p w:rsidR="002F1430" w:rsidRDefault="00986E8E" w:rsidP="00986E8E">
      <w:pPr>
        <w:rPr>
          <w:rFonts w:ascii="Times New Roman" w:eastAsia="Times New Roman" w:hAnsi="Times New Roman" w:cs="Times New Roman"/>
          <w:sz w:val="28"/>
          <w:szCs w:val="28"/>
        </w:rPr>
      </w:pPr>
      <w:r w:rsidRPr="00DE1417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Ц</w:t>
      </w:r>
      <w:r w:rsidRPr="00DE1417">
        <w:rPr>
          <w:rFonts w:ascii="Times New Roman" w:eastAsia="Times New Roman" w:hAnsi="Times New Roman" w:cs="Times New Roman"/>
          <w:sz w:val="28"/>
          <w:szCs w:val="28"/>
        </w:rPr>
        <w:t xml:space="preserve">ентра финансируется за счет средств </w:t>
      </w:r>
      <w:r w:rsidR="00E65EE9">
        <w:rPr>
          <w:rFonts w:ascii="Times New Roman" w:eastAsia="Times New Roman" w:hAnsi="Times New Roman" w:cs="Times New Roman"/>
          <w:sz w:val="28"/>
          <w:szCs w:val="28"/>
        </w:rPr>
        <w:t>бюджета Обливского района.</w:t>
      </w: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Обливского района                                                                            Е.Ю. Черноморова</w:t>
      </w: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молодежной политике и казачеству</w:t>
      </w:r>
    </w:p>
    <w:p w:rsidR="00833FD8" w:rsidRDefault="00833FD8" w:rsidP="00986E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Обливского района                                                     Н.Е. Ивахненко</w:t>
      </w:r>
    </w:p>
    <w:p w:rsidR="00833FD8" w:rsidRDefault="00833FD8" w:rsidP="00986E8E"/>
    <w:sectPr w:rsidR="00833FD8" w:rsidSect="00833FD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9A0"/>
    <w:multiLevelType w:val="multilevel"/>
    <w:tmpl w:val="CB004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43089"/>
    <w:multiLevelType w:val="multilevel"/>
    <w:tmpl w:val="6EFE7F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">
    <w:nsid w:val="5E5E039C"/>
    <w:multiLevelType w:val="multilevel"/>
    <w:tmpl w:val="6A12D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E8E"/>
    <w:rsid w:val="000037EC"/>
    <w:rsid w:val="002F1430"/>
    <w:rsid w:val="00617000"/>
    <w:rsid w:val="006E681B"/>
    <w:rsid w:val="00730E01"/>
    <w:rsid w:val="00777C8D"/>
    <w:rsid w:val="00833FD8"/>
    <w:rsid w:val="00986E8E"/>
    <w:rsid w:val="00DD3698"/>
    <w:rsid w:val="00DE6F7E"/>
    <w:rsid w:val="00E17684"/>
    <w:rsid w:val="00E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6E8E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86E8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986E8E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986E8E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footer"/>
    <w:basedOn w:val="a"/>
    <w:link w:val="a5"/>
    <w:uiPriority w:val="99"/>
    <w:rsid w:val="00833FD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833F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DD3698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D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K7-5</cp:lastModifiedBy>
  <cp:revision>7</cp:revision>
  <cp:lastPrinted>2019-09-24T05:46:00Z</cp:lastPrinted>
  <dcterms:created xsi:type="dcterms:W3CDTF">2019-09-24T05:04:00Z</dcterms:created>
  <dcterms:modified xsi:type="dcterms:W3CDTF">2019-10-17T05:45:00Z</dcterms:modified>
</cp:coreProperties>
</file>